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8B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</w:t>
      </w:r>
      <w:proofErr w:type="gramStart"/>
      <w:r w:rsidRPr="00575F8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75F8B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в сфере музейного дела в 2019 году</w:t>
      </w:r>
    </w:p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8B" w:rsidRDefault="00575F8B" w:rsidP="0057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8B" w:rsidRPr="00575F8B" w:rsidRDefault="00575F8B" w:rsidP="00575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F8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575F8B">
        <w:rPr>
          <w:rFonts w:ascii="Times New Roman" w:eastAsia="Calibri" w:hAnsi="Times New Roman" w:cs="Times New Roman"/>
          <w:sz w:val="28"/>
          <w:szCs w:val="28"/>
        </w:rPr>
        <w:t xml:space="preserve"> Департамента культуры и туризма Ивановской области в части осуществления регионального государственного контроля в отношении музейных предметов и музейных коллекций, входящих  в состав Музейного фонда Российской Федерации, находящихся на территории Ивановской области определены постановлением Правительства Ивановской области от 4 декабря 2014 г. №507-п «Об утверждении положения о Департаменте культуры и туризма Ивановской области».</w:t>
      </w:r>
      <w:proofErr w:type="gramEnd"/>
    </w:p>
    <w:p w:rsidR="00575F8B" w:rsidRPr="00575F8B" w:rsidRDefault="00A87681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5F8B" w:rsidRPr="00575F8B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75F8B" w:rsidRPr="00575F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75F8B" w:rsidRPr="00575F8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75F8B" w:rsidRPr="00575F8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="00575F8B" w:rsidRPr="00575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5F8B" w:rsidRPr="00575F8B">
        <w:rPr>
          <w:rFonts w:ascii="Times New Roman" w:hAnsi="Times New Roman" w:cs="Times New Roman"/>
          <w:sz w:val="28"/>
          <w:szCs w:val="28"/>
        </w:rPr>
        <w:t>: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75F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(Российская газета, 31.12.2001, N 256);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 (Российская газета, N 248,17.11.1992);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26.05.1996 N 54-ФЗ "О Музейном фонде Российской Федерации и музеях в Российской Федерации" (Российская газета, N 104, 04.06.1996);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газета, 30.12.2008, N 266);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(Российская газета, 05.05.2006, N 95);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от 27.07.2006 N 149-ФЗ "Об информации, информационных технологиях и о защите информации" (Российская газета, 29.07.2006, N 165);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12.07.2010, N 28, ст. 3706);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газета, 14.05.2009, N 85);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12.02.1998 N 179 "Об утверждении положений о Музейном фонде Российской Федерации, о Государственном каталоге Музейного фонда Российской Федерации" ("Российская газета", N 43, 05.03.1998);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N 141), ("Российская газета", N 85, 14.05.2009);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Министерства культуры СССР от 17.07.1985 N 290 "Об утверждении Инструкции по учету и хранению музейных ценностей, находящихся в государственных музеях СССР";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Ивановской области от 24.10.2005 N 143-ОЗ "О культуре", (</w:t>
      </w:r>
      <w:proofErr w:type="gramStart"/>
      <w:r w:rsidRPr="00575F8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75F8B">
        <w:rPr>
          <w:rFonts w:ascii="Times New Roman" w:hAnsi="Times New Roman" w:cs="Times New Roman"/>
          <w:sz w:val="28"/>
          <w:szCs w:val="28"/>
        </w:rPr>
        <w:t xml:space="preserve"> Законодательным Собранием Ивановской обл. 29.09.2005), ("Собрание законодательства Ивановской области", 15.11.2005, N 21(279));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75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Ивановской области от 25.07.2002 N 53-ОЗ (ред. от 05.07.2010) "О Музейном фонде РФ и музеях на территории Ивановской области" (</w:t>
      </w:r>
      <w:proofErr w:type="gramStart"/>
      <w:r w:rsidRPr="00575F8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75F8B">
        <w:rPr>
          <w:rFonts w:ascii="Times New Roman" w:hAnsi="Times New Roman" w:cs="Times New Roman"/>
          <w:sz w:val="28"/>
          <w:szCs w:val="28"/>
        </w:rPr>
        <w:t xml:space="preserve"> Законодательным Собранием Ивановской области 27.06.2002);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04.12.2014 N 507 "Об утверждении Положения о Департаменте культуры и туризма Ивановской области" ("Собрание законодательства Ивановской области" от 16.12.2014 N 48 (717));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75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15.11.2017 N 407-п "Об утверждении Порядка организации и осуществления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области";</w:t>
      </w:r>
    </w:p>
    <w:p w:rsidR="00575F8B" w:rsidRPr="00575F8B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F8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0" w:history="1">
        <w:r w:rsidRPr="00575F8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5F8B"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 от 21.03.2018 N 4)</w:t>
      </w:r>
    </w:p>
    <w:p w:rsidR="00575F8B" w:rsidRPr="005C7A89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8B">
        <w:rPr>
          <w:rFonts w:ascii="Times New Roman" w:hAnsi="Times New Roman" w:cs="Times New Roman"/>
          <w:sz w:val="28"/>
          <w:szCs w:val="28"/>
        </w:rPr>
        <w:t>-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5C7A89">
        <w:rPr>
          <w:rFonts w:ascii="Times New Roman" w:hAnsi="Times New Roman" w:cs="Times New Roman"/>
          <w:sz w:val="28"/>
          <w:szCs w:val="28"/>
        </w:rPr>
        <w:t xml:space="preserve">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(приказ </w:t>
      </w:r>
      <w:r w:rsidRPr="005C7A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89">
        <w:rPr>
          <w:rFonts w:ascii="Times New Roman" w:hAnsi="Times New Roman" w:cs="Times New Roman"/>
          <w:sz w:val="28"/>
          <w:szCs w:val="28"/>
        </w:rPr>
        <w:t>культуры и туризма</w:t>
      </w:r>
      <w:proofErr w:type="gramEnd"/>
    </w:p>
    <w:p w:rsidR="00575F8B" w:rsidRPr="005C7A89" w:rsidRDefault="00575F8B" w:rsidP="00575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A89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89">
        <w:rPr>
          <w:rFonts w:ascii="Times New Roman" w:hAnsi="Times New Roman" w:cs="Times New Roman"/>
          <w:sz w:val="28"/>
          <w:szCs w:val="28"/>
        </w:rPr>
        <w:t>от 21.04.2015 N 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5F8B" w:rsidRPr="00575F8B" w:rsidRDefault="00575F8B" w:rsidP="0057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F8B" w:rsidRDefault="00533C4F" w:rsidP="0057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A89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является оценка соблюдения юридическими лицами обязательных требований по сохранности, а также соблюдению условий хранения и использования музейных предметов и музейных коллекций, включенных в состав государственной части Музейного фонда Российской Федерации и хранящихся в государственных и муниципальных музеях Ивановской области и иных организациях, которым в безвозмездное пользование переданы указанные в настоящем пункте музейные предметы и музейные коллекции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C4F" w:rsidRDefault="00533C4F" w:rsidP="00625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A89">
        <w:rPr>
          <w:rFonts w:ascii="Times New Roman" w:hAnsi="Times New Roman" w:cs="Times New Roman"/>
          <w:sz w:val="28"/>
          <w:szCs w:val="28"/>
        </w:rPr>
        <w:t>Результатом осуществлени</w:t>
      </w:r>
      <w:r w:rsidR="00625F17">
        <w:rPr>
          <w:rFonts w:ascii="Times New Roman" w:hAnsi="Times New Roman" w:cs="Times New Roman"/>
          <w:sz w:val="28"/>
          <w:szCs w:val="28"/>
        </w:rPr>
        <w:t>я</w:t>
      </w:r>
      <w:r w:rsidRPr="005C7A8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являются решения и меры, принимаемые Департаментом по результатам проведенных плановых и внеплановых документарных или выездных проверок, направленных на недопущение нарушений обязательных требований законодательства о музейном деле, а также </w:t>
      </w:r>
      <w:proofErr w:type="gramStart"/>
      <w:r w:rsidRPr="005C7A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A8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5C7A89">
        <w:rPr>
          <w:rFonts w:ascii="Times New Roman" w:hAnsi="Times New Roman" w:cs="Times New Roman"/>
          <w:sz w:val="28"/>
          <w:szCs w:val="28"/>
        </w:rPr>
        <w:lastRenderedPageBreak/>
        <w:t>требований предписаний, выданных в установленном порядке должностными лицами Департамента.</w:t>
      </w:r>
    </w:p>
    <w:p w:rsidR="00625F17" w:rsidRPr="00676004" w:rsidRDefault="00A87681" w:rsidP="0067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6004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D7175E">
        <w:rPr>
          <w:rFonts w:ascii="Times New Roman" w:hAnsi="Times New Roman" w:cs="Times New Roman"/>
          <w:sz w:val="28"/>
          <w:szCs w:val="28"/>
        </w:rPr>
        <w:t xml:space="preserve">областным и муниципальным музеям Ивановской области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25F17" w:rsidRPr="00676004">
        <w:rPr>
          <w:rFonts w:ascii="Times New Roman" w:hAnsi="Times New Roman" w:cs="Times New Roman"/>
          <w:sz w:val="28"/>
          <w:szCs w:val="28"/>
        </w:rPr>
        <w:t xml:space="preserve"> результа</w:t>
      </w:r>
      <w:r>
        <w:rPr>
          <w:rFonts w:ascii="Times New Roman" w:hAnsi="Times New Roman" w:cs="Times New Roman"/>
          <w:sz w:val="28"/>
          <w:szCs w:val="28"/>
        </w:rPr>
        <w:t>там</w:t>
      </w:r>
      <w:r w:rsidR="00625F17" w:rsidRPr="00676004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004" w:rsidRPr="00676004" w:rsidRDefault="00676004" w:rsidP="00676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FB" w:rsidRPr="00676004" w:rsidRDefault="002844FB" w:rsidP="006760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Государственный учет музейных фондов </w:t>
      </w:r>
    </w:p>
    <w:p w:rsidR="002844FB" w:rsidRPr="00676004" w:rsidRDefault="002844FB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Музейные фонды подлежат строгому государственному учету, который 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обеспечивает их юридическую охрану и создает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условия для изучения и рационального использования. Акты, книги поступлений и инвентарные книги музея должны заполняться разборчиво, четко, без помарок, подчисток и неоговоренных исправлений. Акты </w:t>
      </w:r>
      <w:r w:rsidRPr="00676004">
        <w:rPr>
          <w:rFonts w:ascii="Times New Roman" w:hAnsi="Times New Roman" w:cs="Times New Roman"/>
          <w:sz w:val="28"/>
          <w:szCs w:val="28"/>
        </w:rPr>
        <w:t xml:space="preserve">приема или выдачи постоянного и  временного  хранения </w:t>
      </w:r>
      <w:r w:rsidRPr="00676004">
        <w:rPr>
          <w:rFonts w:ascii="Times New Roman" w:eastAsia="Arial CYR" w:hAnsi="Times New Roman" w:cs="Times New Roman"/>
          <w:sz w:val="28"/>
          <w:szCs w:val="28"/>
        </w:rPr>
        <w:t>утверждаются директором музея. После подписания и утверждения директором акты скрепляются печатью музея. Без такого оформления акты к исполнению не принимаются.</w:t>
      </w:r>
    </w:p>
    <w:p w:rsidR="002844FB" w:rsidRDefault="002844FB" w:rsidP="0067600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Все акты подлежат регистрации в специальных книгах регистрации актов.</w:t>
      </w:r>
    </w:p>
    <w:p w:rsidR="00676004" w:rsidRPr="00676004" w:rsidRDefault="00676004" w:rsidP="0067600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25F17" w:rsidRPr="00676004" w:rsidRDefault="00625F17" w:rsidP="006760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Организация работы по консервации и реставрации музейных ценностей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В музеях, имеющих реставрационные мастерские или отдельных штатных реставраторов, должны быть созданы специальные реставрационные советы, возглавляемые заместителем директора по научной (или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учетн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</w:t>
      </w:r>
      <w:proofErr w:type="spellEnd"/>
      <w:r w:rsidR="00BE736B" w:rsidRPr="00676004">
        <w:rPr>
          <w:rFonts w:ascii="Times New Roman" w:eastAsia="Arial CYR" w:hAnsi="Times New Roman" w:cs="Times New Roman"/>
          <w:sz w:val="28"/>
          <w:szCs w:val="28"/>
        </w:rPr>
        <w:t>-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хранительской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>) части музея или главным хранителем.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Реставрационные отделы (мастерские), а также отдельные штатные реставраторы музея обязаны вести строгий документальный учет (в специальных журналах и протоколах по реставрации) проводимых ими реставрационных работ. 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Реставрационные отделы (мастерские), а также отдельные штатные реставраторы музея обязаны совместно с хранителями систематически производить осмотр музейных предметов, обращая при этом особое внимание на больные памятники, а также на музейные предметы из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свет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>-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термо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-, </w:t>
      </w:r>
      <w:proofErr w:type="spellStart"/>
      <w:r w:rsidRPr="00676004">
        <w:rPr>
          <w:rFonts w:ascii="Times New Roman" w:eastAsia="Arial CYR" w:hAnsi="Times New Roman" w:cs="Times New Roman"/>
          <w:sz w:val="28"/>
          <w:szCs w:val="28"/>
        </w:rPr>
        <w:t>влагонестойких</w:t>
      </w:r>
      <w:proofErr w:type="spell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материалов (бумага, дерево, ткань, воск и т.п.).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В музеях, где штатные реставраторы отсутствуют, систематические (не реже одного раза в год) осмотры состояния сохранности должны проводиться комиссиями в составе: заведующего отделом (в соответствии с характером материала, подлежащего осмотру), материально ответственного хранителя данного материала, с обязательным участием главного хранителя (зав. фондами), а в особо сложных случаях и директора.</w:t>
      </w:r>
      <w:proofErr w:type="gramEnd"/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>При этом состояние сохранности фиксируется в специальных актах, картотеке или журналах.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Все обнаруженные дефекты подробно записываются в документах, при этом </w:t>
      </w:r>
      <w:proofErr w:type="gramStart"/>
      <w:r w:rsidRPr="00676004">
        <w:rPr>
          <w:rFonts w:ascii="Times New Roman" w:eastAsia="Arial CYR" w:hAnsi="Times New Roman" w:cs="Times New Roman"/>
          <w:sz w:val="28"/>
          <w:szCs w:val="28"/>
        </w:rPr>
        <w:t>определяются и фиксируются</w:t>
      </w:r>
      <w:proofErr w:type="gramEnd"/>
      <w:r w:rsidRPr="00676004">
        <w:rPr>
          <w:rFonts w:ascii="Times New Roman" w:eastAsia="Arial CYR" w:hAnsi="Times New Roman" w:cs="Times New Roman"/>
          <w:sz w:val="28"/>
          <w:szCs w:val="28"/>
        </w:rPr>
        <w:t xml:space="preserve"> причины их появления, определяются меры к их устранению, устанавливаются характер и очередность (сроки) реставрационных работ.</w:t>
      </w:r>
    </w:p>
    <w:p w:rsidR="00625F17" w:rsidRPr="00676004" w:rsidRDefault="00625F17" w:rsidP="00676004">
      <w:pPr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6004">
        <w:rPr>
          <w:rFonts w:ascii="Times New Roman" w:eastAsia="Arial CYR" w:hAnsi="Times New Roman" w:cs="Times New Roman"/>
          <w:sz w:val="28"/>
          <w:szCs w:val="28"/>
        </w:rPr>
        <w:lastRenderedPageBreak/>
        <w:t>Календарные планы осмотра музейных предметов составляются с учетом их специфики и условий хранения и с таким расчетом, чтобы обеспечить сохранность всех музейных ценностей.</w:t>
      </w:r>
    </w:p>
    <w:p w:rsidR="00575F8B" w:rsidRPr="00676004" w:rsidRDefault="00575F8B" w:rsidP="0067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04" w:rsidRPr="00A46879" w:rsidRDefault="00676004" w:rsidP="00A46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A46879">
        <w:rPr>
          <w:rFonts w:ascii="Times New Roman" w:eastAsia="Arial CYR" w:hAnsi="Times New Roman" w:cs="Times New Roman"/>
          <w:bCs/>
          <w:sz w:val="28"/>
          <w:szCs w:val="28"/>
        </w:rPr>
        <w:t>Хранение музейных ценностей</w:t>
      </w:r>
    </w:p>
    <w:p w:rsidR="00575F8B" w:rsidRPr="00A46879" w:rsidRDefault="00575F8B" w:rsidP="00A46879">
      <w:pPr>
        <w:tabs>
          <w:tab w:val="left" w:pos="6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79">
        <w:rPr>
          <w:rFonts w:ascii="Times New Roman" w:hAnsi="Times New Roman" w:cs="Times New Roman"/>
          <w:sz w:val="28"/>
          <w:szCs w:val="28"/>
        </w:rPr>
        <w:tab/>
      </w:r>
    </w:p>
    <w:p w:rsidR="005B4988" w:rsidRPr="00A46879" w:rsidRDefault="00676004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t>Все экспозиционные и выставочные залы и все хранилища должны быть снабжены топографическими описями.</w:t>
      </w:r>
      <w:r w:rsidR="00A46879">
        <w:rPr>
          <w:rFonts w:ascii="Times New Roman" w:eastAsia="Arial CYR" w:hAnsi="Times New Roman" w:cs="Times New Roman"/>
          <w:sz w:val="28"/>
          <w:szCs w:val="28"/>
        </w:rPr>
        <w:t xml:space="preserve"> Подробная опись составляется на каждую действующую выставку. </w:t>
      </w:r>
    </w:p>
    <w:p w:rsidR="00676004" w:rsidRPr="00A46879" w:rsidRDefault="00676004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t xml:space="preserve">В зависимости от условий общая продолжительность экспонирования </w:t>
      </w:r>
      <w:r w:rsidR="00A46879" w:rsidRPr="00A46879">
        <w:rPr>
          <w:rFonts w:ascii="Times New Roman" w:eastAsia="Arial CYR" w:hAnsi="Times New Roman" w:cs="Times New Roman"/>
          <w:sz w:val="28"/>
          <w:szCs w:val="28"/>
        </w:rPr>
        <w:t xml:space="preserve">всех видов бумажных материалов </w:t>
      </w:r>
      <w:r w:rsidRPr="00A46879">
        <w:rPr>
          <w:rFonts w:ascii="Times New Roman" w:eastAsia="Arial CYR" w:hAnsi="Times New Roman" w:cs="Times New Roman"/>
          <w:sz w:val="28"/>
          <w:szCs w:val="28"/>
        </w:rPr>
        <w:t>должна быть не более 6 месяцев в году.</w:t>
      </w:r>
    </w:p>
    <w:p w:rsidR="00A46879" w:rsidRPr="00A46879" w:rsidRDefault="00A46879" w:rsidP="00A46879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46879">
        <w:rPr>
          <w:rFonts w:ascii="Times New Roman" w:eastAsia="Arial CYR" w:hAnsi="Times New Roman" w:cs="Times New Roman"/>
          <w:sz w:val="28"/>
          <w:szCs w:val="28"/>
        </w:rPr>
        <w:t>При хранилищах целесообразно иметь помещение для новых поступлений, где они распаковываются, разбираются, проходят первичный осмотр (изолятор).</w:t>
      </w:r>
    </w:p>
    <w:p w:rsidR="00A46879" w:rsidRPr="00676004" w:rsidRDefault="00A46879" w:rsidP="006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879" w:rsidRPr="00676004" w:rsidSect="00575F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9B5A14"/>
    <w:multiLevelType w:val="hybridMultilevel"/>
    <w:tmpl w:val="5F64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7C5A"/>
    <w:multiLevelType w:val="hybridMultilevel"/>
    <w:tmpl w:val="3F7E5084"/>
    <w:lvl w:ilvl="0" w:tplc="023E7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79"/>
    <w:rsid w:val="00004579"/>
    <w:rsid w:val="00083433"/>
    <w:rsid w:val="00091212"/>
    <w:rsid w:val="000C1338"/>
    <w:rsid w:val="000E052D"/>
    <w:rsid w:val="00233907"/>
    <w:rsid w:val="002844FB"/>
    <w:rsid w:val="00286F08"/>
    <w:rsid w:val="002C5A6F"/>
    <w:rsid w:val="002F4EEB"/>
    <w:rsid w:val="0034611F"/>
    <w:rsid w:val="003E5C3B"/>
    <w:rsid w:val="004954DB"/>
    <w:rsid w:val="0050388F"/>
    <w:rsid w:val="00533C4F"/>
    <w:rsid w:val="00575F8B"/>
    <w:rsid w:val="005B4988"/>
    <w:rsid w:val="005C2006"/>
    <w:rsid w:val="00625F17"/>
    <w:rsid w:val="00676004"/>
    <w:rsid w:val="00686558"/>
    <w:rsid w:val="006E0C3B"/>
    <w:rsid w:val="00757867"/>
    <w:rsid w:val="007D12D0"/>
    <w:rsid w:val="007D6591"/>
    <w:rsid w:val="00846483"/>
    <w:rsid w:val="00947B03"/>
    <w:rsid w:val="00987DDF"/>
    <w:rsid w:val="009A494E"/>
    <w:rsid w:val="009D403A"/>
    <w:rsid w:val="00A46879"/>
    <w:rsid w:val="00A87681"/>
    <w:rsid w:val="00AD5D29"/>
    <w:rsid w:val="00AF5A01"/>
    <w:rsid w:val="00BA280C"/>
    <w:rsid w:val="00BD2077"/>
    <w:rsid w:val="00BE736B"/>
    <w:rsid w:val="00C05309"/>
    <w:rsid w:val="00C12071"/>
    <w:rsid w:val="00C6644A"/>
    <w:rsid w:val="00D67E4B"/>
    <w:rsid w:val="00D7175E"/>
    <w:rsid w:val="00DA67DE"/>
    <w:rsid w:val="00DA6B44"/>
    <w:rsid w:val="00DB577E"/>
    <w:rsid w:val="00DC224E"/>
    <w:rsid w:val="00DF6D76"/>
    <w:rsid w:val="00EA28A7"/>
    <w:rsid w:val="00EB1745"/>
    <w:rsid w:val="00FC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5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62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0EE94014C7EC1792E8D2D8E2CC15374B5458FF6E5DD3CCDE45C2F65BC64F2F2522E7187D8906858017459A818X2G" TargetMode="External"/><Relationship Id="rId13" Type="http://schemas.openxmlformats.org/officeDocument/2006/relationships/hyperlink" Target="consultantplus://offline/ref=5B50EE94014C7EC1792E8D2D8E2CC15374B4448EF6E5DD3CCDE45C2F65BC64F2E052767D85D98E6A52142208EDDE4ABA702145D12A1306FD14X6G" TargetMode="External"/><Relationship Id="rId18" Type="http://schemas.openxmlformats.org/officeDocument/2006/relationships/hyperlink" Target="consultantplus://offline/ref=5B50EE94014C7EC1792E932098409D5C73BE1887F6E0D26B92B25A783AEC62A7A0127028D49DDB65581E6859AB9545B87013X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B50EE94014C7EC1792E8D2D8E2CC15375BD408FF6E2DD3CCDE45C2F65BC64F2E052767D85D98E6A5C142208EDDE4ABA702145D12A1306FD14X6G" TargetMode="External"/><Relationship Id="rId12" Type="http://schemas.openxmlformats.org/officeDocument/2006/relationships/hyperlink" Target="consultantplus://offline/ref=5B50EE94014C7EC1792E8D2D8E2CC15375B54089F5E0DD3CCDE45C2F65BC64F2F2522E7187D8906858017459A818X2G" TargetMode="External"/><Relationship Id="rId17" Type="http://schemas.openxmlformats.org/officeDocument/2006/relationships/hyperlink" Target="consultantplus://offline/ref=5B50EE94014C7EC1792E932098409D5C73BE1887F6E1D26898B65A783AEC62A7A0127028C69D83695A1F775EAD8013E9356A48D1350F06FE510EDC3B1DX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0EE94014C7EC1792E932098409D5C73BE1887F6E3D66399B55A783AEC62A7A0127028D49DDB65581E6859AB9545B87013X6G" TargetMode="External"/><Relationship Id="rId20" Type="http://schemas.openxmlformats.org/officeDocument/2006/relationships/hyperlink" Target="consultantplus://offline/ref=5B50EE94014C7EC1792E932098409D5C73BE1887F6E1D16B91B25A783AEC62A7A0127028C69D83695A1F7659A18013E9356A48D1350F06FE510EDC3B1DX5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50EE94014C7EC1792E8D2D8E2CC15375BD4289F7EBDD3CCDE45C2F65BC64F2F2522E7187D8906858017459A818X2G" TargetMode="External"/><Relationship Id="rId11" Type="http://schemas.openxmlformats.org/officeDocument/2006/relationships/hyperlink" Target="consultantplus://offline/ref=5B50EE94014C7EC1792E8D2D8E2CC15374B44083FFEBDD3CCDE45C2F65BC64F2F2522E7187D8906858017459A818X2G" TargetMode="External"/><Relationship Id="rId5" Type="http://schemas.openxmlformats.org/officeDocument/2006/relationships/hyperlink" Target="consultantplus://offline/ref=5B50EE94014C7EC1792E8D2D8E2CC15374B4418CF2EADD3CCDE45C2F65BC64F2F2522E7187D8906858017459A818X2G" TargetMode="External"/><Relationship Id="rId15" Type="http://schemas.openxmlformats.org/officeDocument/2006/relationships/hyperlink" Target="consultantplus://offline/ref=5B50EE94014C7EC1792E8D2D8E2CC15376B54683F0E1DD3CCDE45C2F65BC64F2F2522E7187D8906858017459A818X2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B50EE94014C7EC1792E8D2D8E2CC15374B4458DFEE5DD3CCDE45C2F65BC64F2F2522E7187D8906858017459A818X2G" TargetMode="External"/><Relationship Id="rId19" Type="http://schemas.openxmlformats.org/officeDocument/2006/relationships/hyperlink" Target="consultantplus://offline/ref=5B50EE94014C7EC1792E932098409D5C73BE1887F6E1D46296B85A783AEC62A7A0127028C69D83695A1F7658A08013E9356A48D1350F06FE510EDC3B1D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0EE94014C7EC1792E8D2D8E2CC15374B44282F5E3DD3CCDE45C2F65BC64F2F2522E7187D8906858017459A818X2G" TargetMode="External"/><Relationship Id="rId14" Type="http://schemas.openxmlformats.org/officeDocument/2006/relationships/hyperlink" Target="consultantplus://offline/ref=5B50EE94014C7EC1792E8D2D8E2CC15375B54089F5E0DD3CCDE45C2F65BC64F2F2522E7187D8906858017459A818X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gornakova</dc:creator>
  <cp:lastModifiedBy>gornakova</cp:lastModifiedBy>
  <cp:revision>8</cp:revision>
  <dcterms:created xsi:type="dcterms:W3CDTF">2019-05-16T07:50:00Z</dcterms:created>
  <dcterms:modified xsi:type="dcterms:W3CDTF">2019-12-12T07:46:00Z</dcterms:modified>
</cp:coreProperties>
</file>