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0E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B407F4C" wp14:editId="64603DC1">
            <wp:extent cx="987425" cy="739140"/>
            <wp:effectExtent l="0" t="0" r="3175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val="x-none" w:eastAsia="x-none"/>
        </w:rPr>
      </w:pPr>
      <w:r w:rsidRPr="002110E6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val="x-none" w:eastAsia="x-none"/>
        </w:rPr>
        <w:t>ПРАВИТЕЛЬСТВО ИВАНОВСКОЙ ОБЛАСТИ</w:t>
      </w:r>
    </w:p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val="x-none" w:eastAsia="x-none"/>
        </w:rPr>
      </w:pPr>
    </w:p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val="x-none" w:eastAsia="x-none"/>
        </w:rPr>
      </w:pPr>
      <w:r w:rsidRPr="002110E6">
        <w:rPr>
          <w:rFonts w:ascii="Times New Roman" w:eastAsia="Times New Roman" w:hAnsi="Times New Roman" w:cs="Times New Roman"/>
          <w:b/>
          <w:spacing w:val="34"/>
          <w:sz w:val="36"/>
          <w:szCs w:val="20"/>
          <w:lang w:val="x-none" w:eastAsia="x-none"/>
        </w:rPr>
        <w:t>ПОСТАНОВЛЕНИЕ</w:t>
      </w:r>
    </w:p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val="x-none" w:eastAsia="x-none"/>
        </w:rPr>
      </w:pPr>
    </w:p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val="x-none"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A0B8B" w:rsidRPr="002110E6" w:rsidTr="00654068">
        <w:tc>
          <w:tcPr>
            <w:tcW w:w="9180" w:type="dxa"/>
          </w:tcPr>
          <w:p w:rsidR="000A0B8B" w:rsidRPr="002110E6" w:rsidRDefault="000A0B8B" w:rsidP="000A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gramEnd"/>
            <w:r w:rsidRPr="002110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  <w:p w:rsidR="000A0B8B" w:rsidRPr="002110E6" w:rsidRDefault="000A0B8B" w:rsidP="000A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A0B8B" w:rsidRPr="002110E6" w:rsidTr="00654068">
        <w:tc>
          <w:tcPr>
            <w:tcW w:w="9180" w:type="dxa"/>
          </w:tcPr>
          <w:p w:rsidR="000A0B8B" w:rsidRPr="002110E6" w:rsidRDefault="000A0B8B" w:rsidP="000A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Правительства</w:t>
            </w:r>
          </w:p>
          <w:p w:rsidR="000A0B8B" w:rsidRPr="002110E6" w:rsidRDefault="000A0B8B" w:rsidP="000A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Ивановской области от 06.12.2017 № 455-п </w:t>
            </w:r>
            <w:r w:rsid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государственной программы Ивановской области </w:t>
            </w:r>
            <w:r w:rsid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культуры и туризма в Ивановской области</w:t>
            </w:r>
            <w:r w:rsid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0B8B" w:rsidRPr="002110E6" w:rsidRDefault="000A0B8B" w:rsidP="000A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110E6" w:rsidRPr="002110E6" w:rsidTr="002110E6">
        <w:tc>
          <w:tcPr>
            <w:tcW w:w="9180" w:type="dxa"/>
          </w:tcPr>
          <w:p w:rsidR="000A0B8B" w:rsidRPr="002110E6" w:rsidRDefault="000A0B8B" w:rsidP="000A0B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соответствии со </w:t>
            </w:r>
            <w:hyperlink r:id="rId7" w:history="1">
              <w:r w:rsidRPr="002110E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статьей 179</w:t>
              </w:r>
            </w:hyperlink>
            <w:r w:rsidRPr="00211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Бюджетного кодекса Российской Федерации, </w:t>
            </w:r>
            <w:hyperlink r:id="rId8" w:history="1">
              <w:r w:rsidRPr="002110E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211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Ивановской области от 03.09.2013 № 358-п </w:t>
            </w:r>
            <w:r w:rsidR="00211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переходе к формированию областного бюджета на основе государственных программ Ивановской области</w:t>
            </w:r>
            <w:r w:rsidR="00211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Правительство Ивановской области</w:t>
            </w:r>
            <w:r w:rsidRPr="00211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я е т:</w:t>
            </w:r>
          </w:p>
          <w:p w:rsidR="000A0B8B" w:rsidRPr="002110E6" w:rsidRDefault="000A0B8B" w:rsidP="000A0B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постановление Правительства Ивановской области от 06.12.2017 № 455-п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государственной программы Ивановской области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и туризма в Ивановской области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0A0B8B" w:rsidRPr="002110E6" w:rsidRDefault="000A0B8B" w:rsidP="000A0B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приложении к постановлению:</w:t>
            </w:r>
          </w:p>
          <w:p w:rsidR="000A0B8B" w:rsidRPr="002110E6" w:rsidRDefault="000A0B8B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приложении 1 к государственной программе Ивановской области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и туризма Ивановской области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A0B8B" w:rsidRPr="002110E6" w:rsidRDefault="000A0B8B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 приложении 1 к подпрограмме:</w:t>
            </w:r>
          </w:p>
          <w:p w:rsidR="000A0B8B" w:rsidRPr="002110E6" w:rsidRDefault="000A0B8B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 Пункт 3.1. изложить в следу</w:t>
            </w:r>
            <w:bookmarkStart w:id="0" w:name="_GoBack"/>
            <w:bookmarkEnd w:id="0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</w:t>
            </w:r>
            <w:r w:rsidR="00224222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редакции:</w:t>
            </w:r>
          </w:p>
          <w:p w:rsidR="000A0B8B" w:rsidRPr="002110E6" w:rsidRDefault="002110E6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224222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муниципальных правовых актов, утверждающих перечень мероприятий, в целях </w:t>
            </w:r>
            <w:proofErr w:type="spellStart"/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и расходованием соответствующих субсидий из областного бюджета, и сроки их реализации</w:t>
            </w:r>
            <w:proofErr w:type="gramStart"/>
            <w:r w:rsidR="00224222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24222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A0B8B" w:rsidRPr="002110E6" w:rsidRDefault="00224222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 П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ункт 3.3. изложить в 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следующей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редакции:</w:t>
            </w:r>
          </w:p>
          <w:p w:rsidR="000A0B8B" w:rsidRPr="002110E6" w:rsidRDefault="002110E6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Заключение соглашения о предоставлении субсидии в соответствии с пунктом 8  настоящего Порядка</w:t>
            </w:r>
            <w:proofErr w:type="gramStart"/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0A0B8B" w:rsidRPr="002110E6" w:rsidRDefault="00792B8F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изложить в 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следующей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редакции:</w:t>
            </w:r>
          </w:p>
          <w:p w:rsidR="00224222" w:rsidRPr="002110E6" w:rsidRDefault="002110E6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Дополнительно к условиям предоставления и расходования, перечисленным в пункте 3 настоящего Порядка, в качестве условий 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расходования субсидий предусматривается достижение </w:t>
            </w:r>
            <w:proofErr w:type="gramStart"/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A0B8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2B8F" w:rsidRPr="002110E6" w:rsidRDefault="00792B8F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 В пункте 8:</w:t>
            </w:r>
          </w:p>
          <w:p w:rsidR="00792B8F" w:rsidRPr="002110E6" w:rsidRDefault="00792B8F" w:rsidP="000A0B8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абзацы 7 и 8 изложить в следующей редакции:</w:t>
            </w:r>
          </w:p>
          <w:p w:rsidR="00792B8F" w:rsidRPr="002110E6" w:rsidRDefault="002110E6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порядок представления отчетности об осуществлении расходов местных бюджетов, в целях </w:t>
            </w:r>
            <w:proofErr w:type="spellStart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предоставляется субсидия, а также о достижении </w:t>
            </w:r>
            <w:proofErr w:type="gramStart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92B8F" w:rsidRPr="002110E6" w:rsidRDefault="002110E6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обязательства муниципального образования Ивановской области 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 распределении субсидий из областного бюджета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Правила)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792B8F" w:rsidRPr="002110E6" w:rsidRDefault="00792B8F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абзацем тринадцатым следующего содержания:</w:t>
            </w:r>
          </w:p>
          <w:p w:rsidR="00792B8F" w:rsidRPr="002110E6" w:rsidRDefault="002110E6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      </w:r>
            <w:proofErr w:type="spellStart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предоставляется субсидия, установленный с учетом подпункта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5 Правил (при внесении изменений в Соглашение уровень </w:t>
            </w:r>
            <w:proofErr w:type="spellStart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 Ивановской области из областного бюджета остается неизменным).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92B8F" w:rsidRPr="002110E6" w:rsidRDefault="00792B8F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1.1.5. Пункты 11 и 12  изложить в следующей редакции: </w:t>
            </w:r>
          </w:p>
          <w:p w:rsidR="00792B8F" w:rsidRPr="002110E6" w:rsidRDefault="002110E6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Перечисление субсидий осуществляется Департаментом культуры и туризма Ивановской области в порядке, установленном Федеральным казначейством.</w:t>
            </w:r>
          </w:p>
          <w:p w:rsidR="00792B8F" w:rsidRPr="002110E6" w:rsidRDefault="00792B8F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42255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Перечисление субсидии в местный бюджет осуществляется Управлением Федерального казначейства по Ивановской области в объеме, соответствующем уровню </w:t>
            </w:r>
            <w:proofErr w:type="spell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образования, установленному Соглашением  на основании заявки муниципального образования Ивановской области о перечислении субсидии, представляемой Департаменту культуры и туризма Ивановской области по форме и в срок, установленные Департаментом культуры и туризма Ивановской области, в пределах объема средств, предусмотренного для предоставления субсидии</w:t>
            </w:r>
            <w:proofErr w:type="gram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графиком перечисления субсидии бюджету муниципального образования Ивановской области, установленным Соглашением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255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92B8F" w:rsidRPr="002110E6" w:rsidRDefault="00422559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1.1.6. 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14 изложить в 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следующей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редакции:</w:t>
            </w:r>
          </w:p>
          <w:p w:rsidR="00792B8F" w:rsidRPr="002110E6" w:rsidRDefault="002110E6" w:rsidP="00792B8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</w:t>
            </w:r>
            <w:r w:rsidR="00792B8F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255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В приложении </w:t>
            </w:r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подпрограмме:</w:t>
            </w:r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 Пункт 3.1. изложить в следующей редакции: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Наличие муниципальных правовых актов, утверждающих перечень мероприятий, в целях </w:t>
            </w:r>
            <w:proofErr w:type="spell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и расходованием соответствующих субсидий из областного бюджета, и сроки их реализации</w:t>
            </w:r>
            <w:proofErr w:type="gram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 Пункт 3.3. изложить в следующей редакции: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Заключение соглашения о предоставлении субсидии в соответствии с пунктом 8  настоящего Порядка</w:t>
            </w:r>
            <w:proofErr w:type="gram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 изложить в следующей редакции: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Дополнительно к условиям предоставления и расходования, перечисленным в пункте 3 настоящего Порядка, в качестве условий расходования субсидий предусматривается достижение </w:t>
            </w:r>
            <w:proofErr w:type="gram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 В пункте 10:</w:t>
            </w:r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абзацы 7 и 8 изложить в следующей редакции: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порядок представления отчетности об осуществлении расходов местных бюджетов, в целях </w:t>
            </w:r>
            <w:proofErr w:type="spell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предоставляется субсидия, а также о достижении </w:t>
            </w:r>
            <w:proofErr w:type="gram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обязательства муниципального образования Ивановской области 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 распределении субсидий из областного бюджета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Правила)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абзацем тринадцатым следующего содержания: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      </w:r>
            <w:proofErr w:type="spell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предоставляется субсидия, установленный с учетом подпункта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5 Правил (при внесении изменений в Соглашение уровень </w:t>
            </w:r>
            <w:proofErr w:type="spell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 Ивановской области из областного бюджета остается неизменным).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1.2.5. Пункты 13 и 14  изложить в следующей редакции: 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Перечисление субсидий осуществляется Департаментом 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туризма Ивановской области в порядке, установленном Федеральным казначейством.</w:t>
            </w:r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Перечисление субсидии в местный бюджет осуществляется Управлением Федерального казначейства по Ивановской области в объеме, соответствующем уровню </w:t>
            </w:r>
            <w:proofErr w:type="spell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образования, установленному Соглашением  на основании заявки муниципального образования Ивановской области о перечислении субсидии, представляемой Департаменту культуры и туризма Ивановской области по форме и в срок, установленные Департаментом культуры и туризма Ивановской области, в пределах объема средств, предусмотренного для предоставления субсидии</w:t>
            </w:r>
            <w:proofErr w:type="gram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графиком перечисления субсидии бюджету муниципального образования Ивановской области, установленным Соглашением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06119" w:rsidRPr="002110E6" w:rsidRDefault="00906119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1.2.6. Пункт 16 изложить в следующей редакции:</w:t>
            </w:r>
          </w:p>
          <w:p w:rsidR="00906119" w:rsidRPr="002110E6" w:rsidRDefault="002110E6" w:rsidP="0090611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gramStart"/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611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 приложении </w:t>
            </w:r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государственной программе Ивановской области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и туризма Ивановской области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В приложении 1 к подпрограмме:</w:t>
            </w:r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 Пункт 3.5 исключить.</w:t>
            </w:r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В пункте 7:</w:t>
            </w:r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абзаце втором слова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словами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исполнение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7 изложить в следующей редакции:</w:t>
            </w:r>
          </w:p>
          <w:p w:rsidR="00CF063A" w:rsidRPr="002110E6" w:rsidRDefault="002110E6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 муниципального образования Ивановской области по возврату средств в областной бюджет в соответствии с пунктами 12 и 15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абзац 8 изложить в следующей редакции:</w:t>
            </w:r>
          </w:p>
          <w:p w:rsidR="00CF063A" w:rsidRPr="002110E6" w:rsidRDefault="002110E6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      </w:r>
            <w:proofErr w:type="spellStart"/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предоставляется субсидия, установленный с учетом подпункта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5 Правил (при внесении изменений в Соглашение уровень </w:t>
            </w:r>
            <w:proofErr w:type="spellStart"/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 Ивановской области из областного бюджета остается неизменным);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F063A" w:rsidRPr="002110E6" w:rsidRDefault="00CF063A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Пункт 13 изложить в следующей редакции:</w:t>
            </w:r>
          </w:p>
          <w:p w:rsidR="00CF063A" w:rsidRPr="002110E6" w:rsidRDefault="002110E6" w:rsidP="00CF06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gramStart"/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10 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063A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В приложении 2 к подпрограмме:</w:t>
            </w:r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 Пункт 3.1. изложить в следующей редакции:</w:t>
            </w:r>
          </w:p>
          <w:p w:rsidR="00363631" w:rsidRPr="002110E6" w:rsidRDefault="002110E6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Наличие муниципальных правовых актов, утверждающих перечень мероприятий, в целях </w:t>
            </w:r>
            <w:proofErr w:type="spell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и расходованием соответствующих субсидий из областного бюджета, и сроки их реализации</w:t>
            </w:r>
            <w:proofErr w:type="gram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71B79" w:rsidRPr="002110E6" w:rsidRDefault="00363631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2.2.2. </w:t>
            </w:r>
            <w:r w:rsidR="00A84ED4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3.3 исключить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36363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Пункт 3.</w:t>
            </w:r>
            <w:r w:rsidR="0088228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изложить в следующей редакции:</w:t>
            </w:r>
          </w:p>
          <w:p w:rsidR="00171B79" w:rsidRPr="002110E6" w:rsidRDefault="002110E6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6363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Заключение соглашения о предоставлении субсидии в соответствии с пунктом 8  настоящего Порядка</w:t>
            </w:r>
            <w:proofErr w:type="gram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36363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Дополнить пунктом 3.6 следующего содержания:</w:t>
            </w:r>
          </w:p>
          <w:p w:rsidR="00171B79" w:rsidRPr="002110E6" w:rsidRDefault="002110E6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Дополнительно к условиям предоставления и расходования, перечисленным в пункте 3 настоящего Порядка, в качестве условий расходования субсидий предусматривается достижение </w:t>
            </w:r>
            <w:proofErr w:type="gram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36363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пункте 4:</w:t>
            </w:r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5 изложить в следующей редакции:</w:t>
            </w:r>
          </w:p>
          <w:p w:rsidR="00171B79" w:rsidRPr="002110E6" w:rsidRDefault="002110E6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порядок представления отчетности об осуществлении расходов местных бюджетов, в целях </w:t>
            </w:r>
            <w:proofErr w:type="spell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предоставляется субсидия, а также о достижении </w:t>
            </w:r>
            <w:proofErr w:type="gram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7 изложить в следующей редакции:</w:t>
            </w:r>
          </w:p>
          <w:p w:rsidR="00171B79" w:rsidRPr="002110E6" w:rsidRDefault="002110E6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обязательства муниципального образования Ивановской области 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 распределении субсидий из областного бюджета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Правила)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171B79" w:rsidRPr="002110E6" w:rsidRDefault="00171B79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абзацем двенадцатым следующего содержания:</w:t>
            </w:r>
          </w:p>
          <w:p w:rsidR="00171B79" w:rsidRPr="002110E6" w:rsidRDefault="002110E6" w:rsidP="00171B7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      </w:r>
            <w:proofErr w:type="spell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предоставляется субсидия, установленный с учетом подпункта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5 Правил (при внесении изменений в Соглашение уровень </w:t>
            </w:r>
            <w:proofErr w:type="spellStart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 Ивановской области из областного бюджета остается неизменным).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B79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95837" w:rsidRPr="002110E6" w:rsidRDefault="00195837" w:rsidP="001958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  <w:r w:rsidR="0036363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Пункты 13 и 14  изложить в следующей редакции: </w:t>
            </w:r>
          </w:p>
          <w:p w:rsidR="00195837" w:rsidRPr="002110E6" w:rsidRDefault="002110E6" w:rsidP="001958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5837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Перечисление субсидий осуществляется Департаментом культуры и туризма Ивановской области в порядке, установленном Федеральным казначейством.</w:t>
            </w:r>
          </w:p>
          <w:p w:rsidR="00195837" w:rsidRPr="002110E6" w:rsidRDefault="00195837" w:rsidP="001958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Перечисление субсидии в местный бюджет осуществляется Управлением Федерального казначейства по Ивановской области в объеме, соответствующем уровню </w:t>
            </w:r>
            <w:proofErr w:type="spell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образования, установленному Соглашением  на основании заявки муниципального образования Ивановской области о перечислении субсидии, представляемой Департаменту культуры и туризма Ивановской области по форме и в срок, установленные Департаментом культуры и туризма Ивановской области, в пределах объема средств, предусмотренного для предоставления субсидии</w:t>
            </w:r>
            <w:proofErr w:type="gram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графиком перечисления субсидии бюджету муниципального образования Ивановской области, установленным Соглашением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95837" w:rsidRPr="002110E6" w:rsidRDefault="00195837" w:rsidP="001958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36363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Пункт 16 изложить в следующей редакции:</w:t>
            </w:r>
          </w:p>
          <w:p w:rsidR="00195837" w:rsidRPr="002110E6" w:rsidRDefault="002110E6" w:rsidP="001958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5837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gramStart"/>
            <w:r w:rsidR="00195837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5837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70BD1" w:rsidRPr="002110E6" w:rsidRDefault="00E70BD1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В приложении 3 к подпрограмме:</w:t>
            </w:r>
          </w:p>
          <w:p w:rsidR="00E70BD1" w:rsidRPr="002110E6" w:rsidRDefault="00E70BD1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Пункт 3.1. изложить в следующей редакции:</w:t>
            </w:r>
          </w:p>
          <w:p w:rsidR="00E70BD1" w:rsidRPr="002110E6" w:rsidRDefault="002110E6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Наличие муниципальных правовых актов, утверждающих перечень мероприятий, в целях </w:t>
            </w:r>
            <w:proofErr w:type="spellStart"/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и расходованием соответствующих субсидий из областного бюджета, и сроки их реализации</w:t>
            </w:r>
            <w:proofErr w:type="gramStart"/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70BD1" w:rsidRPr="002110E6" w:rsidRDefault="00E70BD1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 Пункт 3.3. изложить в следующей редакции:</w:t>
            </w:r>
          </w:p>
          <w:p w:rsidR="00E70BD1" w:rsidRPr="002110E6" w:rsidRDefault="002110E6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Заключение соглашения о предоставлении субсидии в соответствии с пунктом 8  настоящего Порядка</w:t>
            </w:r>
            <w:proofErr w:type="gramStart"/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E70BD1" w:rsidRPr="002110E6" w:rsidRDefault="00E70BD1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2.3.3.Пункт 4 изложить в следующей редакции:</w:t>
            </w:r>
          </w:p>
          <w:p w:rsidR="00E70BD1" w:rsidRPr="002110E6" w:rsidRDefault="002110E6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Дополнительно к условиям предоставления и расходования, перечисленным в пункте 3 настоящего Порядка, в качестве условий расходования субсидий предусматривается достижение </w:t>
            </w:r>
            <w:proofErr w:type="gramStart"/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70BD1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4DDC" w:rsidRPr="002110E6" w:rsidRDefault="00644DDC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 В пункте 10:</w:t>
            </w:r>
          </w:p>
          <w:p w:rsidR="00644DDC" w:rsidRPr="002110E6" w:rsidRDefault="00644DDC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абзацы 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  <w:p w:rsidR="00644DDC" w:rsidRPr="002110E6" w:rsidRDefault="002110E6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порядок представления отчетности об осуществлении расходов местных бюджетов, в целях </w:t>
            </w:r>
            <w:proofErr w:type="spellStart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предоставляется субсидия, а также о достижении </w:t>
            </w:r>
            <w:proofErr w:type="gramStart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4DDC" w:rsidRPr="002110E6" w:rsidRDefault="002110E6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обязательства муниципального образования Ивановской области 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 распределении субсидий из областного бюджета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Правила)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644DDC" w:rsidRPr="002110E6" w:rsidRDefault="00644DDC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абзацем тринадцатым следующего содержания:</w:t>
            </w:r>
          </w:p>
          <w:p w:rsidR="00644DDC" w:rsidRPr="002110E6" w:rsidRDefault="002110E6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      </w:r>
            <w:proofErr w:type="spellStart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предоставляется субсидия, установленный с учетом подпункта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5 Правил (при внесении изменений в Соглашение уровень </w:t>
            </w:r>
            <w:proofErr w:type="spellStart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 Ивановской области из областного бюджета остается неизменным).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644DDC" w:rsidRPr="002110E6" w:rsidRDefault="00644DDC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2.3.5. Пункты 13 и 14 изложить в следующей редакции: </w:t>
            </w:r>
          </w:p>
          <w:p w:rsidR="00644DDC" w:rsidRPr="002110E6" w:rsidRDefault="002110E6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Перечисление субсидий осуществляется Департаментом культуры и туризма Ивановской области в порядке, установленном Федеральным казначейством.</w:t>
            </w:r>
          </w:p>
          <w:p w:rsidR="00E70BD1" w:rsidRPr="002110E6" w:rsidRDefault="00644DDC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Перечисление субсидии в местный бюджет осуществляется Управлением Федерального казначейства по Ивановской области в объеме, соответствующем уровню </w:t>
            </w:r>
            <w:proofErr w:type="spell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образования, установленному Соглашением  на основании заявки муниципального образования Ивановской области о перечислении субсидии, представляемой Департаменту культуры и туризма Ивановской области по форме и в срок, установленные Департаментом культуры и туризма Ивановской области, в пределах объема средств, предусмотренного для предоставления субсидии</w:t>
            </w:r>
            <w:proofErr w:type="gram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графиком перечисления субсидии бюджету муниципального образования Ивановской области, установленным Соглашением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644DDC" w:rsidRPr="002110E6" w:rsidRDefault="00644DDC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2.3.6. Пункт 16 изложить в следующей редакции:</w:t>
            </w:r>
          </w:p>
          <w:p w:rsidR="00644DDC" w:rsidRPr="002110E6" w:rsidRDefault="002110E6" w:rsidP="00644D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gramStart"/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4DDC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70BD1" w:rsidRPr="002110E6" w:rsidRDefault="00326E3B" w:rsidP="00E70BD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В приложении 4 к подпрограмме:</w:t>
            </w:r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 Пункт 3.1. изложить в следующей редакции: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Наличие муниципальных правовых актов, утверждающих перечень мероприятий, в целях </w:t>
            </w:r>
            <w:proofErr w:type="spell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связанные с предоставлением и расходованием соответствующих субсидий из областного бюджета, и сроки их реализации</w:t>
            </w:r>
            <w:proofErr w:type="gram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 Пункт 3.3. изложить в следующей редакции: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Заключение соглашения о предоставлении субсидии в соответствии с пунктом 8  настоящего Порядка</w:t>
            </w:r>
            <w:proofErr w:type="gram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2.4.3. Пункт 4 изложить в следующей редакции: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Дополнительно к условиям предоставления и расходования, перечисленным в пункте 3 настоящего Порядка, в качестве условий расходования субсидий предусматривается достижение </w:t>
            </w:r>
            <w:proofErr w:type="gram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2.4.4. В пункте 10:</w:t>
            </w:r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абзацы 7 и 8 изложить в следующей редакции: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порядок представления отчетности об осуществлении расходов местных бюджетов, в целях </w:t>
            </w:r>
            <w:proofErr w:type="spell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предоставляется субсидия, а также о достижении </w:t>
            </w:r>
            <w:proofErr w:type="gram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обязательства муниципального образования Ивановской области 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 распределении субсидий из областного бюджета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Правила)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абзацем тринадцатым следующего содержания: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      </w:r>
            <w:proofErr w:type="spell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предоставляется субсидия, установленный с учетом подпункта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5 Правил (при внесении изменений в Соглашение уровень </w:t>
            </w:r>
            <w:proofErr w:type="spell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 Ивановской области из областного бюджета остается неизменным).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2.4.5. Пункты 13 и 14 изложить в следующей редакции: 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Перечисление субсидий осуществляется Департаментом культуры и туризма Ивановской области в порядке, установленном Федеральным казначейством.</w:t>
            </w:r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Перечисление субсидии в местный бюджет осуществляется Управлением Федерального казначейства по Ивановской области в объеме, соответствующем уровню </w:t>
            </w:r>
            <w:proofErr w:type="spell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муниципального образования, установленному Соглашением  на основании заявки муниципального образования Ивановской области о перечислении субсидии, представляемой Департаменту культуры и туризма Ивановской области по форме и в срок, 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установленные Департаментом культуры и туризма Ивановской области, в пределах объема средств, предусмотренного для предоставления субсидии</w:t>
            </w:r>
            <w:proofErr w:type="gramEnd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графиком перечисления субсидии бюджету муниципального образования Ивановской области, установленным Соглашением</w:t>
            </w:r>
            <w:proofErr w:type="gramStart"/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 Пункт 16 изложить в следующей редакции:</w:t>
            </w:r>
          </w:p>
          <w:p w:rsidR="00326E3B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gramStart"/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6E3B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26E3B" w:rsidRPr="002110E6" w:rsidRDefault="00326E3B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В приложении 5 к подпрограмме:</w:t>
            </w:r>
          </w:p>
          <w:p w:rsidR="00E47D1D" w:rsidRPr="002110E6" w:rsidRDefault="00E47D1D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 В пункте 8:</w:t>
            </w:r>
          </w:p>
          <w:p w:rsidR="00E47D1D" w:rsidRPr="002110E6" w:rsidRDefault="00E47D1D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  <w:p w:rsidR="00E47D1D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наличие муниципальных правовых актов, утверждающих перечень мероприятий, в целях </w:t>
            </w:r>
            <w:proofErr w:type="spellStart"/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и расходованием соответствующих субсидий из областного бюджета, и сроки их реализации</w:t>
            </w:r>
            <w:proofErr w:type="gramStart"/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7D1D" w:rsidRPr="002110E6" w:rsidRDefault="00E47D1D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  <w:p w:rsidR="00E47D1D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заключение соглашения о предоставлении субсидии в соответствии с пунктом 10  настоящего Порядка</w:t>
            </w:r>
            <w:proofErr w:type="gramStart"/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="00E47D1D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7D1D" w:rsidRPr="002110E6" w:rsidRDefault="00E47D1D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2.5.2. Подпункт 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10 изложить в следующей редакции</w:t>
            </w:r>
            <w:r w:rsidR="002A19DE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19DE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19DE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 обязательства муниципального образования Ивановской области 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A19DE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19DE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 распределении субсидий из областного бюджета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A19DE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Правила);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A19DE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A19DE" w:rsidRPr="002110E6" w:rsidRDefault="002A19DE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2.5.3. Пункт 15 изложить в следующей редакции:</w:t>
            </w:r>
          </w:p>
          <w:p w:rsidR="002A19DE" w:rsidRPr="002110E6" w:rsidRDefault="002110E6" w:rsidP="00326E3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proofErr w:type="gramStart"/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5DF3"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A0B8B" w:rsidRPr="002110E6" w:rsidRDefault="00696CC6" w:rsidP="00696CC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Дополнить приложением 6 согласно приложению к настоящему постановлению (прилагается).</w:t>
            </w:r>
          </w:p>
        </w:tc>
      </w:tr>
    </w:tbl>
    <w:p w:rsidR="00696CC6" w:rsidRPr="002110E6" w:rsidRDefault="00696CC6" w:rsidP="000A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2110E6" w:rsidRPr="002110E6" w:rsidTr="00654068">
        <w:tc>
          <w:tcPr>
            <w:tcW w:w="4590" w:type="dxa"/>
            <w:hideMark/>
          </w:tcPr>
          <w:p w:rsidR="000A0B8B" w:rsidRPr="002110E6" w:rsidRDefault="000A0B8B" w:rsidP="000A0B8B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0A0B8B" w:rsidRPr="002110E6" w:rsidRDefault="000A0B8B" w:rsidP="000A0B8B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0A0B8B" w:rsidRPr="002110E6" w:rsidRDefault="000A0B8B" w:rsidP="000A0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A0B8B" w:rsidRPr="002110E6" w:rsidRDefault="000A0B8B" w:rsidP="0069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110E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696CC6" w:rsidRPr="002110E6" w:rsidRDefault="00696CC6" w:rsidP="00696CC6">
      <w:pPr>
        <w:pStyle w:val="1"/>
      </w:pPr>
      <w:r w:rsidRPr="002110E6">
        <w:lastRenderedPageBreak/>
        <w:t>Приложение  к постановлению</w:t>
      </w:r>
    </w:p>
    <w:p w:rsidR="00696CC6" w:rsidRPr="002110E6" w:rsidRDefault="00696CC6" w:rsidP="00696CC6">
      <w:pPr>
        <w:pStyle w:val="1"/>
      </w:pPr>
      <w:r w:rsidRPr="002110E6">
        <w:t>Правительства Ивановской области</w:t>
      </w:r>
    </w:p>
    <w:p w:rsidR="00696CC6" w:rsidRPr="002110E6" w:rsidRDefault="00696CC6" w:rsidP="00696CC6">
      <w:pPr>
        <w:pStyle w:val="1"/>
        <w:rPr>
          <w:lang w:val="ru-RU"/>
        </w:rPr>
      </w:pPr>
      <w:r w:rsidRPr="002110E6">
        <w:t>от _______________ № _______-п</w:t>
      </w:r>
    </w:p>
    <w:p w:rsidR="00696CC6" w:rsidRPr="002110E6" w:rsidRDefault="00696CC6" w:rsidP="00696CC6">
      <w:pPr>
        <w:rPr>
          <w:lang w:eastAsia="x-none"/>
        </w:rPr>
      </w:pP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Приложение 6</w:t>
      </w: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к подпрограмме</w:t>
      </w:r>
    </w:p>
    <w:p w:rsidR="00696CC6" w:rsidRPr="002110E6" w:rsidRDefault="002110E6" w:rsidP="00696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="00696CC6" w:rsidRPr="002110E6">
        <w:rPr>
          <w:rFonts w:ascii="Times New Roman" w:eastAsia="Arial Unicode MS" w:hAnsi="Times New Roman" w:cs="Times New Roman"/>
          <w:sz w:val="28"/>
          <w:szCs w:val="28"/>
        </w:rPr>
        <w:t>Искусство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b/>
          <w:bCs/>
          <w:sz w:val="28"/>
          <w:szCs w:val="28"/>
        </w:rPr>
        <w:t>ПОРЯДОК</w:t>
      </w: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b/>
          <w:bCs/>
          <w:sz w:val="28"/>
          <w:szCs w:val="28"/>
        </w:rPr>
        <w:t>предоставления и распределения субсидий</w:t>
      </w: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b/>
          <w:bCs/>
          <w:sz w:val="28"/>
          <w:szCs w:val="28"/>
        </w:rPr>
        <w:t>из областного бюджета бюджетам муниципальных образований</w:t>
      </w: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b/>
          <w:bCs/>
          <w:sz w:val="28"/>
          <w:szCs w:val="28"/>
        </w:rPr>
        <w:t>Ивановской области на создание (реконструкцию) и капитальный ремонт культурно-досуговых учреждений в сельской местности</w:t>
      </w: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1. Настоящий Порядок устанавливает порядок предоставления и распределения субсидий из областного бюджета бюджетам муниципальных образований Ивановской области на создание (реконструкцию) и капитальный ремонт культурно-досуговых учреждений в сельской местности  (далее - субсидии).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2. Субсидии предоставляются на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софинансирование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расходных обязательств муниципальных образований Ивановской области, возникающих при исполнении органами местного самоуправления муниципальных образований Ивановской области полномочий в сфере культуры в части создания (реконструкции) и проведение капитального  ремонта  культурно-досуговых учреждений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ab/>
        <w:t xml:space="preserve"> в сельской местности.  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3. Субсидии предоставляются бюджетам муниципальных образований Ивановской области при соблюдении следующих условий:</w:t>
      </w:r>
    </w:p>
    <w:p w:rsidR="00696CC6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3.1. Наличие муниципальных правовых актов, утверждающих перечень мероприятий, в целях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софинансирования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и расходованием соответствующих субсидий из областного бюджета, и сроки их реализации.</w:t>
      </w:r>
      <w:r w:rsidR="00696CC6" w:rsidRPr="002110E6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696CC6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3.2. Заключение соглашения о предоставлении субсидии в соответствии с пунктом 4  настоящего Порядка</w:t>
      </w:r>
      <w:r w:rsidR="00696CC6" w:rsidRPr="002110E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A05D43" w:rsidRPr="002110E6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. Наличие в бюджетах муниципальных образований Ивановской области бюджетных ассигнований на исполнение расходного обязательства,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софинансирование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которого осуществляется из областного бюджета. </w:t>
      </w: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Доля расходов областного бюджета (за исключением расходов на предоставление межбюджетных трансфертов местным бюджетам, источником финансового обеспечения которых являются субсидии, предоставляемые из федерального бюджета, безвозмездных поступлений от некоммерческой организации 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>Фонд развития моногородов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) в финансовом обеспечении соответствующих расходных обязательств не 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должна превышать 95%, а для высокодотационных муниципальных образований Ивановской области и муниципальных образований Ивановской области, включенных в </w:t>
      </w:r>
      <w:hyperlink r:id="rId9" w:history="1">
        <w:r w:rsidRPr="002110E6">
          <w:rPr>
            <w:rFonts w:ascii="Times New Roman" w:eastAsia="Arial Unicode MS" w:hAnsi="Times New Roman" w:cs="Times New Roman"/>
            <w:sz w:val="28"/>
            <w:szCs w:val="28"/>
          </w:rPr>
          <w:t>Перечень</w:t>
        </w:r>
      </w:hyperlink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монопрофильных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муниципальных образований Российской</w:t>
      </w:r>
      <w:proofErr w:type="gram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Федерации (моногородов), </w:t>
      </w: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>утвержденный</w:t>
      </w:r>
      <w:proofErr w:type="gram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распоряжением Правительства Российской Федерации от 29.07.2014 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№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1398-р, в случае предоставления им субсидий на реализацию мероприятий по строительству и (или) реконструкции объектов инфраструктуры, необходимых для реализации новых инвестиционных проектов в моногороде, - 99%.</w:t>
      </w:r>
    </w:p>
    <w:p w:rsidR="00A05D43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="00A05D43" w:rsidRPr="002110E6">
        <w:rPr>
          <w:rFonts w:ascii="Times New Roman" w:hAnsi="Times New Roman" w:cs="Times New Roman"/>
          <w:sz w:val="28"/>
          <w:szCs w:val="28"/>
        </w:rPr>
        <w:t>Субсидия предоставляется на цели, указанные в пункте 2 настоящего Порядка, на основании Соглашения о предоставлении субсидии (далее - Соглашение).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>Форма Соглашения утверждается Департаментом. Соглашение содержит следующие положения: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>размер предоставляемой субсидии, порядок, условия, сроки и график ее перечисления бюджетам муниципальных образований Ивановской области, а также объем бюджетных ассигнований бюджетов муниципальных образований Ивановской области на реализацию соответствующих расходных обязательств;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>значения показателей результативности использования субсидии и обязательства муниципальных образований Ивановской области по их достижению;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Ивановской области по согласованию с Департаментом муниципальных программ, </w:t>
      </w:r>
      <w:proofErr w:type="spellStart"/>
      <w:r w:rsidRPr="002110E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2110E6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и внесения в них изменений, которые влекут изменение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 xml:space="preserve">реквизиты муниципального правового акта, устанавливающего расходное обязательство муниципального образования Ивановской области, в целях </w:t>
      </w:r>
      <w:proofErr w:type="spellStart"/>
      <w:r w:rsidRPr="002110E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110E6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субсидия;</w:t>
      </w:r>
    </w:p>
    <w:p w:rsidR="00A05D43" w:rsidRPr="002110E6" w:rsidRDefault="00906255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 xml:space="preserve">сроки и порядок представления отчетности об осуществлении расходов местных бюджетов, в целях </w:t>
      </w:r>
      <w:proofErr w:type="spellStart"/>
      <w:r w:rsidRPr="002110E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110E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а также о достижении </w:t>
      </w:r>
      <w:proofErr w:type="gramStart"/>
      <w:r w:rsidRPr="002110E6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="00A05D43" w:rsidRPr="002110E6">
        <w:rPr>
          <w:rFonts w:ascii="Times New Roman" w:hAnsi="Times New Roman" w:cs="Times New Roman"/>
          <w:sz w:val="28"/>
          <w:szCs w:val="28"/>
        </w:rPr>
        <w:t>;</w:t>
      </w:r>
    </w:p>
    <w:p w:rsidR="00A05D43" w:rsidRPr="002110E6" w:rsidRDefault="00906255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E6"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Ивановской области 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№ 65-п </w:t>
      </w:r>
      <w:r w:rsidR="002110E6">
        <w:rPr>
          <w:rFonts w:ascii="Times New Roman" w:hAnsi="Times New Roman" w:cs="Times New Roman"/>
          <w:sz w:val="28"/>
          <w:szCs w:val="28"/>
        </w:rPr>
        <w:t>«</w:t>
      </w:r>
      <w:r w:rsidRPr="002110E6">
        <w:rPr>
          <w:rFonts w:ascii="Times New Roman" w:hAnsi="Times New Roman" w:cs="Times New Roman"/>
          <w:sz w:val="28"/>
          <w:szCs w:val="28"/>
        </w:rPr>
        <w:t>О предоставлении и распределении субсидий из областного бюджета бюджетам муниципальных образований Ивановской области</w:t>
      </w:r>
      <w:r w:rsidR="002110E6">
        <w:rPr>
          <w:rFonts w:ascii="Times New Roman" w:hAnsi="Times New Roman" w:cs="Times New Roman"/>
          <w:sz w:val="28"/>
          <w:szCs w:val="28"/>
        </w:rPr>
        <w:t>»</w:t>
      </w:r>
      <w:r w:rsidRPr="002110E6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="00A05D43" w:rsidRPr="002110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lastRenderedPageBreak/>
        <w:t>последствия нецелевого использования субсидии и (или) нарушения муниципальными образованиями Ивановской области ее предоставления;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2110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10E6">
        <w:rPr>
          <w:rFonts w:ascii="Times New Roman" w:hAnsi="Times New Roman" w:cs="Times New Roman"/>
          <w:sz w:val="28"/>
          <w:szCs w:val="28"/>
        </w:rPr>
        <w:t xml:space="preserve"> выполнением муниципальным образованием Ивановской области обязательств, предусмотренных Соглашением;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A05D43" w:rsidRPr="002110E6" w:rsidRDefault="00A05D43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E6">
        <w:rPr>
          <w:rFonts w:ascii="Times New Roman" w:hAnsi="Times New Roman" w:cs="Times New Roman"/>
          <w:sz w:val="28"/>
          <w:szCs w:val="28"/>
        </w:rPr>
        <w:t>условие о вступлении в силу Соглашения.</w:t>
      </w:r>
    </w:p>
    <w:p w:rsidR="00696CC6" w:rsidRPr="002110E6" w:rsidRDefault="00906255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уровень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софинансирования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софинансирования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которого предоставляется субсидия, установленный с учетом подпункта 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>б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пункта 5 Правил (при внесении изменений в Соглашение уровень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софинансирования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расходного обязательства муниципального образования Ивановской области из областного бюджета остается неизменным).</w:t>
      </w:r>
      <w:proofErr w:type="gramEnd"/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допускается,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государственной Программы Ивановской области, а также в случае сокращения размера субсидии.</w:t>
      </w:r>
      <w:proofErr w:type="gramEnd"/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6. 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Соглашением следующего показателя результативности предоставления субсидий: </w:t>
      </w:r>
      <w:bookmarkStart w:id="1" w:name="Par38"/>
      <w:bookmarkEnd w:id="1"/>
      <w:r w:rsidRPr="002110E6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2110E6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величение на 15% числа посещений организаций культуры к 2024 году (нарастающим итогом).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7. Отбор муниципальных образований Ивановской области для предоставления субсидий осуществляется рабочей группой Департамента с привлечением независимых экспертов при условии наличия:  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проектно-сметной документации на создание (реконструкцию) и капитальный ремонт  культурно-досуговых учреждений, стоимость которых подтверждена положительным заключением государственной экспертизы;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наличие в муниципальной программе мероприятий по созданию (реконструкции)  и капитальному ремонту культурно-досуговых учреждений; 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8. </w:t>
      </w: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Критерием отбора муниципальных образований Ивановской области для предоставления субсидий является включение муниципальных культурно-досуговых учреждений, расположенных на территории сельских поселений Ивановской области, в адресное распределение 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lastRenderedPageBreak/>
        <w:t>субсидий Министерства культуры Российской Федерации конкретным муниципальным образованиям Ивановской области в соответствии с приложением 1</w:t>
      </w:r>
      <w:r w:rsidR="002110E6" w:rsidRPr="002110E6">
        <w:rPr>
          <w:rFonts w:ascii="Times New Roman" w:eastAsia="Arial Unicode MS" w:hAnsi="Times New Roman" w:cs="Times New Roman"/>
          <w:sz w:val="28"/>
          <w:szCs w:val="28"/>
        </w:rPr>
        <w:t xml:space="preserve"> к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Соглашени</w:t>
      </w:r>
      <w:r w:rsidR="002110E6" w:rsidRPr="002110E6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о предоставлении субсидии из федерального бюджета бюджету субъекта Российской Федерации  и Соглашением о реализации регионального проекта 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>Обеспечение качественно нового</w:t>
      </w:r>
      <w:proofErr w:type="gram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уровня развития инфраструктуры культуры (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>Культурная среда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>) (Ивановская область)</w:t>
      </w:r>
      <w:r w:rsidR="002110E6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на территории Ивановской области, заключенными между Министерством культуры Российской Федерации и Правительством Ивановской области.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9. Распределение субсидий осуществляется по результатам отбора муниципальных образований Ивановской области в соответствии с п.</w:t>
      </w:r>
      <w:r w:rsidR="002110E6" w:rsidRPr="002110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t>8 настоящего Порядка и оформляется протоколом. Протокол подписывается всеми присутствующими на заседании членами рабочей группы Департамента и независимыми экспертами.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11. Распределение субсидий бюджетам муниципальных образований Ивановской области утверждается Правительством Ивановской области.</w:t>
      </w:r>
    </w:p>
    <w:p w:rsidR="002110E6" w:rsidRPr="002110E6" w:rsidRDefault="002110E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12. Перечисление субсидий осуществляется Департаментом культуры и туризма Ивановской области в порядке, установленном Федеральным казначейством.</w:t>
      </w:r>
    </w:p>
    <w:p w:rsidR="002110E6" w:rsidRPr="002110E6" w:rsidRDefault="002110E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13. </w:t>
      </w: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Перечисление субсидии в местный бюджет осуществляется Управлением Федерального казначейства по Ивановской области в объеме, соответствующем уровню </w:t>
      </w:r>
      <w:proofErr w:type="spellStart"/>
      <w:r w:rsidRPr="002110E6">
        <w:rPr>
          <w:rFonts w:ascii="Times New Roman" w:eastAsia="Arial Unicode MS" w:hAnsi="Times New Roman" w:cs="Times New Roman"/>
          <w:sz w:val="28"/>
          <w:szCs w:val="28"/>
        </w:rPr>
        <w:t>софинансирования</w:t>
      </w:r>
      <w:proofErr w:type="spell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расходного обязательства муниципального образования, установленному Соглашением  на основании заявки муниципального образования Ивановской области о перечислении субсидии, представляемой Департаменту культуры и туризма Ивановской области по форме и в срок, установленные Департаментом культуры и туризма Ивановской области, в пределах объема средств, предусмотренного для предоставления субсидии</w:t>
      </w:r>
      <w:proofErr w:type="gram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графиком перечисления субсидии бюджету муниципального образования Ивановской области, установленным Соглашением.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14.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15. </w:t>
      </w:r>
      <w:proofErr w:type="gramStart"/>
      <w:r w:rsidR="002110E6" w:rsidRPr="002110E6">
        <w:rPr>
          <w:rFonts w:ascii="Times New Roman" w:eastAsia="Arial Unicode MS" w:hAnsi="Times New Roman" w:cs="Times New Roman"/>
          <w:sz w:val="28"/>
          <w:szCs w:val="28"/>
        </w:rPr>
        <w:t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Соглашению.</w:t>
      </w:r>
      <w:proofErr w:type="gramEnd"/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16. Ответственность за соблюдение настоящего Порядка,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17. </w:t>
      </w: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В случае если муниципальным образованием Ивановской области по состоянию на 31 декабря года предоставления субсидии допущены </w:t>
      </w:r>
      <w:r w:rsidRPr="002110E6">
        <w:rPr>
          <w:rFonts w:ascii="Times New Roman" w:eastAsia="Arial Unicode MS" w:hAnsi="Times New Roman" w:cs="Times New Roman"/>
          <w:sz w:val="28"/>
          <w:szCs w:val="28"/>
        </w:rPr>
        <w:lastRenderedPageBreak/>
        <w:t>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 подлежит возврату из бюджета муниципального образования</w:t>
      </w:r>
      <w:proofErr w:type="gram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Ивановской области в областной бюджет в срок до 1 мая года, следующего за годом предоставления субсидии.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Возврат средств субсидий из бюджета муниципального образования Ивановской области в областной бюджет в случае нарушения обязательств, предусмотренных в Соглашении, и их последующее использование осуществляются в порядке, установленном Правилами.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18. Основанием для освобождения муниципальных образований Ивановской области от применения мер ответственности, предусмотренных Правилами,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>19. В случае нецелевого использования субсидии и (или)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Федерации.</w:t>
      </w:r>
    </w:p>
    <w:p w:rsidR="00696CC6" w:rsidRPr="002110E6" w:rsidRDefault="00696CC6" w:rsidP="0021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20. </w:t>
      </w:r>
      <w:proofErr w:type="gramStart"/>
      <w:r w:rsidRPr="002110E6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2110E6">
        <w:rPr>
          <w:rFonts w:ascii="Times New Roman" w:eastAsia="Arial Unicode MS" w:hAnsi="Times New Roman" w:cs="Times New Roman"/>
          <w:sz w:val="28"/>
          <w:szCs w:val="28"/>
        </w:rPr>
        <w:t xml:space="preserve"> соблюдением муниципальными образованиями Ивановской области целей и условий предоставления и расходования субсидий осуществляется Департаментом и органами государственного финансового контроля Ивановской области.</w:t>
      </w: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696CC6" w:rsidRPr="002110E6" w:rsidRDefault="00696CC6" w:rsidP="00696CC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696CC6" w:rsidRPr="002110E6" w:rsidRDefault="00696CC6" w:rsidP="00696C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696CC6" w:rsidRPr="002110E6" w:rsidRDefault="00696CC6" w:rsidP="00696CC6">
      <w:pPr>
        <w:rPr>
          <w:lang w:eastAsia="x-none"/>
        </w:rPr>
      </w:pPr>
    </w:p>
    <w:p w:rsidR="000A0B8B" w:rsidRPr="002110E6" w:rsidRDefault="000A0B8B" w:rsidP="000A0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4F" w:rsidRPr="002110E6" w:rsidRDefault="000A604F"/>
    <w:sectPr w:rsidR="000A604F" w:rsidRPr="002110E6" w:rsidSect="000A0B8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C2"/>
    <w:rsid w:val="000357AC"/>
    <w:rsid w:val="000A0B8B"/>
    <w:rsid w:val="000A604F"/>
    <w:rsid w:val="00171B79"/>
    <w:rsid w:val="00195837"/>
    <w:rsid w:val="001D2C75"/>
    <w:rsid w:val="002110E6"/>
    <w:rsid w:val="00224222"/>
    <w:rsid w:val="002A19DE"/>
    <w:rsid w:val="00326E3B"/>
    <w:rsid w:val="00363631"/>
    <w:rsid w:val="00422559"/>
    <w:rsid w:val="00644DDC"/>
    <w:rsid w:val="00696CC6"/>
    <w:rsid w:val="00792B8F"/>
    <w:rsid w:val="0088228C"/>
    <w:rsid w:val="00906119"/>
    <w:rsid w:val="00906255"/>
    <w:rsid w:val="00A04AC2"/>
    <w:rsid w:val="00A05D43"/>
    <w:rsid w:val="00A84ED4"/>
    <w:rsid w:val="00B61071"/>
    <w:rsid w:val="00C45DF3"/>
    <w:rsid w:val="00CF063A"/>
    <w:rsid w:val="00D74AFD"/>
    <w:rsid w:val="00E47D1D"/>
    <w:rsid w:val="00E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1"/>
  </w:style>
  <w:style w:type="paragraph" w:styleId="1">
    <w:name w:val="heading 1"/>
    <w:basedOn w:val="a"/>
    <w:next w:val="a"/>
    <w:link w:val="10"/>
    <w:qFormat/>
    <w:rsid w:val="000A0B8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A0B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B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A0B8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A0B8B"/>
  </w:style>
  <w:style w:type="paragraph" w:styleId="a3">
    <w:name w:val="Body Text"/>
    <w:basedOn w:val="a"/>
    <w:link w:val="a4"/>
    <w:rsid w:val="000A0B8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0A0B8B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ody Text Indent"/>
    <w:basedOn w:val="a"/>
    <w:link w:val="a6"/>
    <w:rsid w:val="000A0B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0A0B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rsid w:val="000A0B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A0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A0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0A0B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0A0B8B"/>
    <w:rPr>
      <w:rFonts w:cs="Times New Roman"/>
      <w:color w:val="0000FF"/>
      <w:u w:val="single"/>
    </w:rPr>
  </w:style>
  <w:style w:type="paragraph" w:customStyle="1" w:styleId="ConsPlusNormal">
    <w:name w:val="ConsPlusNormal"/>
    <w:rsid w:val="000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rsid w:val="000A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A0B8B"/>
  </w:style>
  <w:style w:type="character" w:styleId="ad">
    <w:name w:val="FollowedHyperlink"/>
    <w:uiPriority w:val="99"/>
    <w:unhideWhenUsed/>
    <w:rsid w:val="000A0B8B"/>
    <w:rPr>
      <w:color w:val="800080"/>
      <w:u w:val="single"/>
    </w:rPr>
  </w:style>
  <w:style w:type="paragraph" w:styleId="ae">
    <w:name w:val="Balloon Text"/>
    <w:basedOn w:val="a"/>
    <w:link w:val="af"/>
    <w:uiPriority w:val="99"/>
    <w:unhideWhenUsed/>
    <w:rsid w:val="000A0B8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">
    <w:name w:val="Текст выноски Знак"/>
    <w:basedOn w:val="a0"/>
    <w:link w:val="ae"/>
    <w:uiPriority w:val="99"/>
    <w:rsid w:val="000A0B8B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ConsPlusNonformat">
    <w:name w:val="ConsPlusNonformat"/>
    <w:rsid w:val="000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A0B8B"/>
  </w:style>
  <w:style w:type="paragraph" w:styleId="af0">
    <w:name w:val="List Paragraph"/>
    <w:basedOn w:val="a"/>
    <w:uiPriority w:val="34"/>
    <w:qFormat/>
    <w:rsid w:val="0021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1"/>
  </w:style>
  <w:style w:type="paragraph" w:styleId="1">
    <w:name w:val="heading 1"/>
    <w:basedOn w:val="a"/>
    <w:next w:val="a"/>
    <w:link w:val="10"/>
    <w:qFormat/>
    <w:rsid w:val="000A0B8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A0B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B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A0B8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A0B8B"/>
  </w:style>
  <w:style w:type="paragraph" w:styleId="a3">
    <w:name w:val="Body Text"/>
    <w:basedOn w:val="a"/>
    <w:link w:val="a4"/>
    <w:rsid w:val="000A0B8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0A0B8B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ody Text Indent"/>
    <w:basedOn w:val="a"/>
    <w:link w:val="a6"/>
    <w:rsid w:val="000A0B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0A0B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rsid w:val="000A0B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A0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A0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0A0B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0A0B8B"/>
    <w:rPr>
      <w:rFonts w:cs="Times New Roman"/>
      <w:color w:val="0000FF"/>
      <w:u w:val="single"/>
    </w:rPr>
  </w:style>
  <w:style w:type="paragraph" w:customStyle="1" w:styleId="ConsPlusNormal">
    <w:name w:val="ConsPlusNormal"/>
    <w:rsid w:val="000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rsid w:val="000A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A0B8B"/>
  </w:style>
  <w:style w:type="character" w:styleId="ad">
    <w:name w:val="FollowedHyperlink"/>
    <w:uiPriority w:val="99"/>
    <w:unhideWhenUsed/>
    <w:rsid w:val="000A0B8B"/>
    <w:rPr>
      <w:color w:val="800080"/>
      <w:u w:val="single"/>
    </w:rPr>
  </w:style>
  <w:style w:type="paragraph" w:styleId="ae">
    <w:name w:val="Balloon Text"/>
    <w:basedOn w:val="a"/>
    <w:link w:val="af"/>
    <w:uiPriority w:val="99"/>
    <w:unhideWhenUsed/>
    <w:rsid w:val="000A0B8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">
    <w:name w:val="Текст выноски Знак"/>
    <w:basedOn w:val="a0"/>
    <w:link w:val="ae"/>
    <w:uiPriority w:val="99"/>
    <w:rsid w:val="000A0B8B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ConsPlusNonformat">
    <w:name w:val="ConsPlusNonformat"/>
    <w:rsid w:val="000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A0B8B"/>
  </w:style>
  <w:style w:type="paragraph" w:styleId="af0">
    <w:name w:val="List Paragraph"/>
    <w:basedOn w:val="a"/>
    <w:uiPriority w:val="34"/>
    <w:qFormat/>
    <w:rsid w:val="0021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0EBA77722677BCC63CF93A056AC62AF87B0F9271CF52F03BD797EBC752633m3C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B0EBA77722677BCC63D19EB63AF06DAA8AEEF52E18F97A57E22223EB7C2C647CF169C646CCE9D7m6C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279816AC27AFA405B3BE32A84A7768B581E2F6E677548E6001F3193DA48F244998818120D7BE41BB04CCFDD4543B06EE4D4E08A2B5E826C3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2019-02-18T14:31:00Z</cp:lastPrinted>
  <dcterms:created xsi:type="dcterms:W3CDTF">2019-02-15T06:02:00Z</dcterms:created>
  <dcterms:modified xsi:type="dcterms:W3CDTF">2019-02-19T08:37:00Z</dcterms:modified>
</cp:coreProperties>
</file>