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334ED3">
            <w:pPr>
              <w:pStyle w:val="ConsPlusTitlePage"/>
            </w:pPr>
            <w:bookmarkStart w:id="0" w:name="_GoBack"/>
            <w:bookmarkEnd w:id="0"/>
            <w:r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334ED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Ивановской области от 24.11.2021 N 567-п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региональном государственном контроле (надзоре) за соблюдением законодательства об архивном деле"</w:t>
            </w:r>
            <w:r>
              <w:rPr>
                <w:sz w:val="48"/>
                <w:szCs w:val="48"/>
              </w:rPr>
              <w:br/>
              <w:t>(вместе с "Положением о региональном государственном контроле (надзоре) за соблюдением законодательства об архивном деле")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334ED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15.12.2021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34ED3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34ED3">
      <w:pPr>
        <w:pStyle w:val="ConsPlusNormal"/>
        <w:ind w:firstLine="540"/>
        <w:jc w:val="both"/>
        <w:outlineLvl w:val="0"/>
      </w:pPr>
    </w:p>
    <w:p w:rsidR="00000000" w:rsidRDefault="00334ED3">
      <w:pPr>
        <w:pStyle w:val="ConsPlusTitle"/>
        <w:jc w:val="center"/>
        <w:outlineLvl w:val="0"/>
      </w:pPr>
      <w:r>
        <w:t>ПРАВИТЕЛЬСТВО ИВАНОВСКОЙ ОБЛАСТИ</w:t>
      </w:r>
    </w:p>
    <w:p w:rsidR="00000000" w:rsidRDefault="00334ED3">
      <w:pPr>
        <w:pStyle w:val="ConsPlusTitle"/>
        <w:ind w:firstLine="540"/>
        <w:jc w:val="both"/>
      </w:pPr>
    </w:p>
    <w:p w:rsidR="00000000" w:rsidRDefault="00334ED3">
      <w:pPr>
        <w:pStyle w:val="ConsPlusTitle"/>
        <w:jc w:val="center"/>
      </w:pPr>
      <w:r>
        <w:t>ПОСТАНОВЛЕНИЕ</w:t>
      </w:r>
    </w:p>
    <w:p w:rsidR="00000000" w:rsidRDefault="00334ED3">
      <w:pPr>
        <w:pStyle w:val="ConsPlusTitle"/>
        <w:jc w:val="center"/>
      </w:pPr>
      <w:r>
        <w:t>от 24 ноября 2021 г. N 567-п</w:t>
      </w:r>
    </w:p>
    <w:p w:rsidR="00000000" w:rsidRDefault="00334ED3">
      <w:pPr>
        <w:pStyle w:val="ConsPlusTitle"/>
        <w:ind w:firstLine="540"/>
        <w:jc w:val="both"/>
      </w:pPr>
    </w:p>
    <w:p w:rsidR="00000000" w:rsidRDefault="00334ED3">
      <w:pPr>
        <w:pStyle w:val="ConsPlusTitle"/>
        <w:jc w:val="center"/>
      </w:pPr>
      <w:r>
        <w:t>О РЕГИОНАЛЬНОМ ГОСУДАРСТВЕННОМ КОНТРОЛЕ (НАДЗОРЕ)</w:t>
      </w:r>
    </w:p>
    <w:p w:rsidR="00000000" w:rsidRDefault="00334ED3">
      <w:pPr>
        <w:pStyle w:val="ConsPlusTitle"/>
        <w:jc w:val="center"/>
      </w:pPr>
      <w:r>
        <w:t>ЗА СОБЛЮДЕНИЕМ ЗАКОНОДАТЕЛЬСТВА ОБ АРХИВНОМ ДЕЛЕ</w:t>
      </w: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Normal"/>
        <w:ind w:firstLine="540"/>
        <w:jc w:val="both"/>
      </w:pPr>
      <w:r>
        <w:t xml:space="preserve">В соответствии с федеральными законами от 06.10.1999 </w:t>
      </w:r>
      <w:hyperlink r:id="rId9" w:tooltip="Федеральный закон от 06.10.1999 N 184-ФЗ (ред. от 11.06.2021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{КонсультантПлюс}" w:history="1">
        <w:r>
          <w:rPr>
            <w:color w:val="0000FF"/>
          </w:rPr>
          <w:t>N 184-ФЗ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от 22.10.2004 </w:t>
      </w:r>
      <w:hyperlink r:id="rId10" w:tooltip="Федеральный закон от 22.10.2004 N 125-ФЗ (ред. от 11.06.2021) &quot;Об архивном деле в Российской Федерации&quot;{КонсультантПлюс}" w:history="1">
        <w:r>
          <w:rPr>
            <w:color w:val="0000FF"/>
          </w:rPr>
          <w:t>N 125-</w:t>
        </w:r>
        <w:r>
          <w:rPr>
            <w:color w:val="0000FF"/>
          </w:rPr>
          <w:t>ФЗ</w:t>
        </w:r>
      </w:hyperlink>
      <w:r>
        <w:t xml:space="preserve"> "Об архивном деле в Российской Федерации", от 31.07.2020 </w:t>
      </w:r>
      <w:hyperlink r:id="rId11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N 248-ФЗ</w:t>
        </w:r>
      </w:hyperlink>
      <w:r>
        <w:t xml:space="preserve"> "О государственном контроле (надзоре) и муниципальном контроле в Российской Федерации", </w:t>
      </w:r>
      <w:hyperlink r:id="rId12" w:tooltip="Закон Ивановской области от 01.03.2006 N 18-ОЗ (ред. от 28.12.2017) &quot;Об архивном деле в Ивановской области&quot; (принят Законодательным Собранием Ивановской обл. 02.02.2006){КонсультантПлюс}" w:history="1">
        <w:r>
          <w:rPr>
            <w:color w:val="0000FF"/>
          </w:rPr>
          <w:t>Законом</w:t>
        </w:r>
      </w:hyperlink>
      <w:r>
        <w:t xml:space="preserve"> Ивановской области от 01.03.2006 N 18-ОЗ "Об архивном деле в Ивановской области" Правительство Ивановской области постановляет:</w:t>
      </w: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Normal"/>
        <w:ind w:firstLine="540"/>
        <w:jc w:val="both"/>
      </w:pPr>
      <w:r>
        <w:t xml:space="preserve">1. Утвердить </w:t>
      </w:r>
      <w:hyperlink w:anchor="Par37" w:tooltip="ПОЛОЖЕНИЕ" w:history="1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за соблюдением законодательства об архивном деле (прилагается).</w:t>
      </w: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Normal"/>
        <w:ind w:firstLine="540"/>
        <w:jc w:val="both"/>
      </w:pPr>
      <w:r>
        <w:t>2. Департаменту культуры и туризма Ивановской области в срок до 01.03.2022 разработать и внести на рассмотрение в</w:t>
      </w:r>
      <w:r>
        <w:t xml:space="preserve"> установленном порядке проект постановления Правительства Ивановской области о ключевых и индикативных показателях регионального государственного контроля (надзора) за соблюдением законодательства об архивном деле.</w:t>
      </w: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Normal"/>
        <w:ind w:firstLine="540"/>
        <w:jc w:val="both"/>
      </w:pPr>
      <w:r>
        <w:t>3. Признать утратившими силу постановления Правительства Ивановской области:</w:t>
      </w: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Normal"/>
        <w:ind w:firstLine="540"/>
        <w:jc w:val="both"/>
      </w:pPr>
      <w:r>
        <w:t xml:space="preserve">от 15.11.2017 </w:t>
      </w:r>
      <w:hyperlink r:id="rId13" w:tooltip="Постановление Правительства Ивановской области от 15.11.2017 N 406-п (ред. от 23.10.2018) &quot;Об утверждении Порядка организации и осуществления регионального государственного контроля за соблюдением законодательства об архивном деле в пределах компетенции, определенной законодательством Российской Федерации и Ивановской области&quot;{КонсультантПлюс}" w:history="1">
        <w:r>
          <w:rPr>
            <w:color w:val="0000FF"/>
          </w:rPr>
          <w:t>N 406-п</w:t>
        </w:r>
      </w:hyperlink>
      <w:r>
        <w:t xml:space="preserve"> "Об утверждении Порядка организации и осуществления регионального государственного контроля за соблюдением законодательства об архивном деле в пределах компетенции, опре</w:t>
      </w:r>
      <w:r>
        <w:t>деленной законодательством Российской Федерации и Ивановской области";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 xml:space="preserve">от 23.10.2018 </w:t>
      </w:r>
      <w:hyperlink r:id="rId14" w:tooltip="Постановление Правительства Ивановской области от 23.10.2018 N 301-п &quot;О внесении изменения в постановление Правительства Ивановской области от 15.11.2017 N 406-п &quot;Об утверждении Порядка организации и осуществления регионального государственного контроля за соблюдением законодательства об архивном деле в пределах компетенции, определенной законодательством Российской Федерации и Ивановской области&quot;{КонсультантПлюс}" w:history="1">
        <w:r>
          <w:rPr>
            <w:color w:val="0000FF"/>
          </w:rPr>
          <w:t>N 301-п</w:t>
        </w:r>
      </w:hyperlink>
      <w:r>
        <w:t xml:space="preserve"> "О внесении изменения в постановление Правительства Ивановской области от 15.11.2017 N 406-п "Об утверж</w:t>
      </w:r>
      <w:r>
        <w:t>дении Порядка организации и осуществления регионального государственного контроля за соблюдением законодательства об архивном деле в пределах компетенции, определенной законодательством Российской Федерации и Ивановской области".</w:t>
      </w:r>
    </w:p>
    <w:p w:rsidR="00000000" w:rsidRDefault="00334ED3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4ED3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4ED3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34ED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</w:t>
            </w:r>
            <w:r>
              <w:rPr>
                <w:color w:val="392C69"/>
              </w:rPr>
              <w:t>ание.</w:t>
            </w:r>
          </w:p>
          <w:p w:rsidR="00000000" w:rsidRDefault="00334ED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4ED3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334ED3">
      <w:pPr>
        <w:pStyle w:val="ConsPlusNormal"/>
        <w:spacing w:before="260"/>
        <w:ind w:firstLine="540"/>
        <w:jc w:val="both"/>
      </w:pPr>
      <w:r>
        <w:t>3. Настоящее постановление вступает в силу с 01.01.2022.</w:t>
      </w: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Normal"/>
        <w:jc w:val="right"/>
      </w:pPr>
      <w:r>
        <w:t>Губернатор Ивановской области</w:t>
      </w:r>
    </w:p>
    <w:p w:rsidR="00000000" w:rsidRDefault="00334ED3">
      <w:pPr>
        <w:pStyle w:val="ConsPlusNormal"/>
        <w:jc w:val="right"/>
      </w:pPr>
      <w:r>
        <w:t>С.С.ВОСКРЕСЕНСКИЙ</w:t>
      </w: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Normal"/>
        <w:jc w:val="right"/>
        <w:outlineLvl w:val="0"/>
      </w:pPr>
      <w:r>
        <w:t>Приложение</w:t>
      </w:r>
    </w:p>
    <w:p w:rsidR="00000000" w:rsidRDefault="00334ED3">
      <w:pPr>
        <w:pStyle w:val="ConsPlusNormal"/>
        <w:jc w:val="right"/>
      </w:pPr>
      <w:r>
        <w:t>к постановлению</w:t>
      </w:r>
    </w:p>
    <w:p w:rsidR="00000000" w:rsidRDefault="00334ED3">
      <w:pPr>
        <w:pStyle w:val="ConsPlusNormal"/>
        <w:jc w:val="right"/>
      </w:pPr>
      <w:r>
        <w:t>Правительства</w:t>
      </w:r>
    </w:p>
    <w:p w:rsidR="00000000" w:rsidRDefault="00334ED3">
      <w:pPr>
        <w:pStyle w:val="ConsPlusNormal"/>
        <w:jc w:val="right"/>
      </w:pPr>
      <w:r>
        <w:t>Ивановской области</w:t>
      </w:r>
    </w:p>
    <w:p w:rsidR="00000000" w:rsidRDefault="00334ED3">
      <w:pPr>
        <w:pStyle w:val="ConsPlusNormal"/>
        <w:jc w:val="right"/>
      </w:pPr>
      <w:r>
        <w:t>от 24.11.2021 N 567-п</w:t>
      </w: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Title"/>
        <w:jc w:val="center"/>
      </w:pPr>
      <w:bookmarkStart w:id="1" w:name="Par37"/>
      <w:bookmarkEnd w:id="1"/>
      <w:r>
        <w:t>ПОЛОЖЕНИЕ</w:t>
      </w:r>
    </w:p>
    <w:p w:rsidR="00000000" w:rsidRDefault="00334ED3">
      <w:pPr>
        <w:pStyle w:val="ConsPlusTitle"/>
        <w:jc w:val="center"/>
      </w:pPr>
      <w:r>
        <w:t>О РЕГИОНАЛЬНОМ ГОСУДАРСТВЕННОМ КОНТРОЛЕ (НАДЗОРЕ)</w:t>
      </w:r>
    </w:p>
    <w:p w:rsidR="00000000" w:rsidRDefault="00334ED3">
      <w:pPr>
        <w:pStyle w:val="ConsPlusTitle"/>
        <w:jc w:val="center"/>
      </w:pPr>
      <w:r>
        <w:t>ЗА СОБЛЮДЕНИЕМ ЗАКОНОДАТЕЛЬСТВА ОБ АРХИВНОМ ДЕЛЕ</w:t>
      </w: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Title"/>
        <w:jc w:val="center"/>
        <w:outlineLvl w:val="1"/>
      </w:pPr>
      <w:r>
        <w:t>1. Общие положения</w:t>
      </w: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Normal"/>
        <w:ind w:firstLine="540"/>
        <w:jc w:val="both"/>
      </w:pPr>
      <w:r>
        <w:t>1.1. Настоящее Положение устанавливает порядок организации и осуществления регионального госу</w:t>
      </w:r>
      <w:r>
        <w:t>дарственного контроля (надзора) за соблюдением законодательства об архивном деле на территории Ивановской области (далее - контроль в сфере архивного дела).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1.2. Контроль в сфере архивного дела осуществляет Департамент культуры и туризма Ивановской области</w:t>
      </w:r>
      <w:r>
        <w:t xml:space="preserve"> (далее - Департамент) в пределах своей компетенции в соответствии с Федеральным </w:t>
      </w:r>
      <w:hyperlink r:id="rId15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 (д</w:t>
      </w:r>
      <w:r>
        <w:t>алее - Федеральный закон N 248-ФЗ), а также настоящим Положением.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1.3. Предметом контроля в сфере архивного дела является соблюдение обязательных требований, установленных в соответствии с федеральными законами Российской Федерации и иными нормативными пра</w:t>
      </w:r>
      <w:r>
        <w:t>вовыми актами Российской Федерации, законами Ивановской области и иными нормативными правовыми актами Ивановской области, к организации хранения, комплектования, учета и использования документов Архивного фонда Российской Федерации и других архивных докуме</w:t>
      </w:r>
      <w:r>
        <w:t xml:space="preserve">нтов на территории Ивановской области, за исключением случаев, установленных </w:t>
      </w:r>
      <w:hyperlink r:id="rId16" w:tooltip="Федеральный закон от 22.10.2004 N 125-ФЗ (ред. от 11.06.2021) &quot;Об архивном деле в Российской Федерации&quot;{КонсультантПлюс}" w:history="1">
        <w:r>
          <w:rPr>
            <w:color w:val="0000FF"/>
          </w:rPr>
          <w:t>пунктом 1 части 2 статьи 16</w:t>
        </w:r>
      </w:hyperlink>
      <w:r>
        <w:t xml:space="preserve"> Федерального закона от 22.10.2004 N 125-ФЗ "Об архивном деле в Российской Федерации" (далее - обязательные требования).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1.4. Ко</w:t>
      </w:r>
      <w:r>
        <w:t>нтролируемыми лицами при осуществлении контроля в сфере архивного дела являются муниципальные архивы Ивановской области, созданные в виде муниципальных учреждений, и органы местного самоуправления Ивановской области, структурные подразделения которых выпол</w:t>
      </w:r>
      <w:r>
        <w:t>няют функции муниципальных архивов (далее - контролируемые лица).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1.5. Должностными лицами, уполномоченными от имени Департамента осуществлять региональный государственный контроль (надзор), являются член Правительства Ивановской области - директор Департа</w:t>
      </w:r>
      <w:r>
        <w:t>мента (далее - директор Департамента), заместитель директора Департамента, государственные гражданские служащие Ивановской области, замещающие должности государственной гражданской службы Ивановской области в отделе архивного дела Департамента, в должностн</w:t>
      </w:r>
      <w:r>
        <w:t>ые обязанности которых в соответствии с должностным регламентом входит осуществление полномочий по контролю за соблюдением законодательства об архивном деле, в том числе проведение профилактических мероприятий и контрольных (надзорных) мероприятий (далее -</w:t>
      </w:r>
      <w:r>
        <w:t xml:space="preserve"> инспектор).</w:t>
      </w:r>
    </w:p>
    <w:p w:rsidR="00000000" w:rsidRDefault="00334ED3">
      <w:pPr>
        <w:pStyle w:val="ConsPlusNormal"/>
        <w:spacing w:before="200"/>
        <w:ind w:firstLine="540"/>
        <w:jc w:val="both"/>
      </w:pPr>
      <w:bookmarkStart w:id="2" w:name="Par48"/>
      <w:bookmarkEnd w:id="2"/>
      <w:r>
        <w:t>1.6. Должностными лицами, уполномоченными на принятие решений о проведении контрольного (надзорного) мероприятия, являются директор Департамента и заместитель директора Департамента.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 xml:space="preserve">1.7. Права и обязанности инспектора определены </w:t>
      </w:r>
      <w:hyperlink r:id="rId17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статьей 29</w:t>
        </w:r>
      </w:hyperlink>
      <w:r>
        <w:t xml:space="preserve"> Федерального закона N 248-ФЗ.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1.8. Объектом контроля в сфере архивного дела (далее - объект контроля) является деятельность контролируемых лиц по хранению, комплектованию,</w:t>
      </w:r>
      <w:r>
        <w:t xml:space="preserve"> учету и использованию документов Архивного фонда Российской Федерации и других архивных документов.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Департамент обеспечивает учет объектов контроля в сфере архивного дела посредством ведения перечня объектов контроля.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При сборе, обработке, анализе сведени</w:t>
      </w:r>
      <w:r>
        <w:t>й об объектах контроля для целей их учета Департамент использует информацию, содержащуюся в информационных ресурсах, информацию, получаемую в соответствии с нормативными правовыми актами Российской Федерации, информацию, получаемую в рамках межведомственно</w:t>
      </w:r>
      <w:r>
        <w:t>го взаимодействия, а также общедоступную информацию.</w:t>
      </w: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Title"/>
        <w:jc w:val="center"/>
        <w:outlineLvl w:val="1"/>
      </w:pPr>
      <w:r>
        <w:t>2. Управление рисками причинения вреда (ущерба)</w:t>
      </w:r>
    </w:p>
    <w:p w:rsidR="00000000" w:rsidRDefault="00334ED3">
      <w:pPr>
        <w:pStyle w:val="ConsPlusTitle"/>
        <w:jc w:val="center"/>
      </w:pPr>
      <w:r>
        <w:t>охраняемым законом ценностям при осуществлении контроля</w:t>
      </w:r>
    </w:p>
    <w:p w:rsidR="00000000" w:rsidRDefault="00334ED3">
      <w:pPr>
        <w:pStyle w:val="ConsPlusTitle"/>
        <w:jc w:val="center"/>
      </w:pPr>
      <w:r>
        <w:t>в сфере архивного дела</w:t>
      </w: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Normal"/>
        <w:ind w:firstLine="540"/>
        <w:jc w:val="both"/>
      </w:pPr>
      <w:r>
        <w:t>2.1. При осуществлении контроля в сфере архивного дела применяется система</w:t>
      </w:r>
      <w:r>
        <w:t xml:space="preserve"> оценки и управления рисками.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2.2. Для целей управления рисками причинения вреда (ущерба) при осуществлении контроля в сфере архивного дела объекты контроля подлежат отнесению к одной из следующих категорий риска причинения вреда (ущерба) (далее - категории риска):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среднему риску;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умер</w:t>
      </w:r>
      <w:r>
        <w:t>енному риску;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низкому риску.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 xml:space="preserve">2.3. Отнесение объектов контроля к одной из категорий риска, а также изменение категорий риска, к которой ранее был отнесен объект контроля, осуществляется на основании приказа Департамента в соответствии с </w:t>
      </w:r>
      <w:hyperlink w:anchor="Par156" w:tooltip="КРИТЕРИИ" w:history="1">
        <w:r>
          <w:rPr>
            <w:color w:val="0000FF"/>
          </w:rPr>
          <w:t>критериями</w:t>
        </w:r>
      </w:hyperlink>
      <w:r>
        <w:t xml:space="preserve"> отнесения объектов контроля к определенной категории риска согласно приложению 1 к настоящему Положению.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2.4. Контролируемые лица вправе подать в Департамент заявление об изменении категорий риска.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2.5. Сведения об объектах конт</w:t>
      </w:r>
      <w:r>
        <w:t>роля с присвоенной им категорией риска размещаются на официальном сайте Департамента в информационно-телекоммуникационной сети Интернет (далее - сеть Интернет).</w:t>
      </w: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Title"/>
        <w:jc w:val="center"/>
        <w:outlineLvl w:val="1"/>
      </w:pPr>
      <w:r>
        <w:t>3. Профилактика рисков причинения вреда (ущерба)</w:t>
      </w:r>
    </w:p>
    <w:p w:rsidR="00000000" w:rsidRDefault="00334ED3">
      <w:pPr>
        <w:pStyle w:val="ConsPlusTitle"/>
        <w:jc w:val="center"/>
      </w:pPr>
      <w:r>
        <w:t>охраняемым законом ценностям</w:t>
      </w: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Normal"/>
        <w:ind w:firstLine="540"/>
        <w:jc w:val="both"/>
      </w:pPr>
      <w:r>
        <w:t>3.1. Департамен</w:t>
      </w:r>
      <w:r>
        <w:t>т в рамках контроля в сфере архивного дела осуществляет профилактику рисков причинения вреда (ущерба) охраняемым законом ценностям посредством проведения профилактических мероприятий: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а) информирование;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б) обобщение правоприменительной практики;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в) объявле</w:t>
      </w:r>
      <w:r>
        <w:t>ние предостережения;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г) консультирование;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д) профилактический визит.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 xml:space="preserve">3.2. Департамент в соответствии с </w:t>
      </w:r>
      <w:hyperlink r:id="rId18" w:tooltip="Постановление Правительства РФ от 25.06.2021 N 990 &quot;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</w:t>
      </w:r>
      <w:r>
        <w:t>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ежегодно утверждает программу профилактики р</w:t>
      </w:r>
      <w:r>
        <w:t>исков причинения вреда (ущерба) охраняемым законом ценностям (далее - программа профилактики), которая размещается на официальном сайте Департамента в сети Интернет.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3.3. Информирование контролируемых лиц осуществляется Департаментом посредством размещения</w:t>
      </w:r>
      <w:r>
        <w:t xml:space="preserve"> на своем официальном сайте в сети Интернет сведений, предусмотренных </w:t>
      </w:r>
      <w:hyperlink r:id="rId19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частью 3 статьи 46</w:t>
        </w:r>
      </w:hyperlink>
      <w:r>
        <w:t xml:space="preserve"> Федерального закона N 248-ФЗ.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3.4. Обобщение правоприменительной практики организации и пр</w:t>
      </w:r>
      <w:r>
        <w:t>оведения контроля в сфере архивного дела осуществляется Департаментом с периодичностью не реже одного раза в год.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 xml:space="preserve">По итогам обобщения правоприменительной практики в соответствии с </w:t>
      </w:r>
      <w:hyperlink r:id="rId20" w:tooltip="Постановление Правительства РФ от 07.12.2020 N 2041 &quot;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07.12.2020 N 2041 "Об утверждении требований к подготовке докладов о видах государственного контрол</w:t>
      </w:r>
      <w:r>
        <w:t>я (надзора), муниципального контроля и сводного доклада о государственном контроле (надзоре), муниципальном контроле в Российской Федерации" Департамент обеспечивает подготовку доклада о правоприменительной практике.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Проект доклада о правоприменительной пр</w:t>
      </w:r>
      <w:r>
        <w:t>актике подлежит обязательному публичному обсуждению.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Департамент готовит доклад о правоприменительной практике ежегодно до 1 апреля года, следующего за отчетным.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Доклад о правоприменительной практике утверждается приказом Департамента и размещается на офиц</w:t>
      </w:r>
      <w:r>
        <w:t>иальном сайте Департамента в сети Интернет в течение 5 рабочих дней со дня его утверждения.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Результаты обобщения правоприменительной практики включаются в ежегодный доклад Департамента о состоянии контроля в сфере архивного дела.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3.5. Департамент объявляет</w:t>
      </w:r>
      <w:r>
        <w:t xml:space="preserve"> контролируемому лицу предостережение о недопустимости нарушения обязательных требований (далее - предостережение) в порядке, предусмотренном </w:t>
      </w:r>
      <w:hyperlink r:id="rId21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статьей 49</w:t>
        </w:r>
      </w:hyperlink>
      <w:r>
        <w:t xml:space="preserve"> Федерального закона N 248-</w:t>
      </w:r>
      <w:r>
        <w:t>ФЗ.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3.6. По результатам рассмотрения предостережения контролируемое лицо может подать возражение в срок не позднее 30 календарных дней со дня получения им предостережения.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Возражение направляется контролируемым лицом в бумажном виде поч</w:t>
      </w:r>
      <w:r>
        <w:t>товым отправлением в Департамент по адресу: 153022, г. Иваново, ул. Велижская, д. 8, либо в виде электронного документа, подписанного усиленной квалифицированной электронной подписью лица, уполномоченного действовать от имени контролируемого лица, на адрес</w:t>
      </w:r>
      <w:r>
        <w:t xml:space="preserve"> электронной почты (dkt@ivanovoobl.ru).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В возражении указываются: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1) наименование контролируемого лица;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2) дата и номер предостережения, направленного в адрес контролируемого лица;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3) обоснование позиции в отношении указанных в предостережении действий (бе</w:t>
      </w:r>
      <w:r>
        <w:t>здействия) контролируемого лица, которые приводят или могут привести к нарушению обязательных требований.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Контролируемое лицо вправе приложить к возражению документы, подтверждающие обоснованность возражений.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3.7. Департамент рассматривает поступившее возр</w:t>
      </w:r>
      <w:r>
        <w:t>ажение в течение 20 календарных дней со дня его поступления.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По результатам рассмотрения возражения Департамент принимает одно из следующих решений: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отменить объявленное предостережение;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отказать в удовлетворении возражения с мотивировкой причин отказа.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3.</w:t>
      </w:r>
      <w:r>
        <w:t>8. Департамент информирует контролируемое лицо, подавшее возражение, о результатах его рассмотрения не позднее дня, следующего за днем принятия решения, посредством направления мотивированного ответа о результатах рассмотрения возражения в бумажном виде по</w:t>
      </w:r>
      <w:r>
        <w:t>чтовым отправлением либо в виде электронного документа на указанный контролируемым лицом адрес.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3.9. При отсутствии возражений в отношении предостережения контролируемое лицо в указанный в предостережении срок направляет в Департамент уведомление об исполн</w:t>
      </w:r>
      <w:r>
        <w:t>ении предостережения.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В уведомлении об исполнении предостережения контролируемым лицом указываются: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1) наименование контролируемого лица;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2) дата и номер предостережения, направленного в адрес контролируемого лица;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3) сведения о принятых по результатам рас</w:t>
      </w:r>
      <w:r>
        <w:t>смотрения предостережения мерах по обеспечению соблюдения обязательных требований.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Уведомление об исполнении предостережения направляется контролируемым лицом в бумажном виде почтовым отправлением в Департамент по адресу: 153022, г. Иваново, ул. Велижская,</w:t>
      </w:r>
      <w:r>
        <w:t xml:space="preserve"> д. 8, либо в виде электронного документа, подписанного усиленной квалифицированной электронной подписью лица, уполномоченного действовать от имени контролируемого лица, на адрес электронной почты (dkt@ivanovoobl.ru).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3.10. Департамент осуществляет учет об</w:t>
      </w:r>
      <w:r>
        <w:t>ъявленных предостережений и использует соответствующие данные для проведения в отношении контролируемого лица иных профилактических мероприятий и контрольных (надзорных) мероприятий.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Учет предостережений осуществляется путем ведения журнала учета предостер</w:t>
      </w:r>
      <w:r>
        <w:t>ежений о недопустимости нарушения обязательных требований. В журнале учета предостережений указываются дата и номер предостережения, наименование контролируемого лица и краткое содержание предостережения.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3.11. Должностные лица Департамента по обращениям к</w:t>
      </w:r>
      <w:r>
        <w:t xml:space="preserve">онтролируемых лиц и их представителей осуществляют консультирование (дают разъяснения по вопросам, связанным с организацией и осуществлением контроля в сфере архивного дела) в соответствии со </w:t>
      </w:r>
      <w:hyperlink r:id="rId22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статьей 50</w:t>
        </w:r>
      </w:hyperlink>
      <w:r>
        <w:t xml:space="preserve"> Федерального закона N 248-ФЗ.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3.12. Консультации предоставляются должностными лицами Департамента руководителям, иным представителям контролируемых лиц в устном или письменном виде.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3.13. Консультирование осуществляется по следующим</w:t>
      </w:r>
      <w:r>
        <w:t xml:space="preserve"> вопросам: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порядок осуществление контроля в сфере архивного дела;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предмет контроля в сфере архивного дела;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перечень нормативных правовых актов, регламентирующих контроль в сфере архивного дела;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перечень нормативных правовых актов, содержащих обязательные т</w:t>
      </w:r>
      <w:r>
        <w:t>ребования, соблюдение которых оценивается при проведении мероприятий по контролю в сфере архивного дела;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критерии отнесения объектов контроля к категориям риска;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состав и порядок осуществления профилактических мероприятий;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порядок подачи возражений на предостережение о недопустимости нарушения обязательных требований;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порядок обжалования решений Департамента, действий (бездействия) должностных лиц Департамента, принятых (совершенных) в ходе осуществления контроля в сфере арх</w:t>
      </w:r>
      <w:r>
        <w:t>ивного дела.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3.14. Консультации предоставляются на личном приеме посредством телефонной связи, видео-конференц-связи (при наличии технической возможности), при получении письменного запроса - в письменной форме либо в ходе проведения профилактического меро</w:t>
      </w:r>
      <w:r>
        <w:t>приятия, контрольного мероприятия.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Консультирование о порядке осуществления контроля в сфере архивного дела, а также получения сведений о соблюдении контролируемыми лицами обязательных требований законодательства об архивном деле осуществляется Департамент</w:t>
      </w:r>
      <w:r>
        <w:t>ом по адресу: г. Иваново, ул. Куконковых, д. 1, каб. N 210, 212, в рабочие дни: понедельник - четверг, с 10.00 до 17.00, обеденный перерыв: с 13.00 до 13.45, телефон для справок и предварительной записи 8 (4932) 42-57-01.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Департамент при предоставлении пис</w:t>
      </w:r>
      <w:r>
        <w:t xml:space="preserve">ьменного ответа руководствуется Федеральным </w:t>
      </w:r>
      <w:hyperlink r:id="rId23" w:tooltip="Федеральный закон от 02.05.2006 N 59-ФЗ (ред. от 27.12.2018)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В случае поступления 5 и более однотипных обращений консультирование контролируемых ли</w:t>
      </w:r>
      <w:r>
        <w:t>ц и их представителей осуществляется посредством размещения на официальном сайте Департамента в сети Интернет письменного разъяснения, подписанного директором Департамента или заместителем директора Департамента.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3.15. В ходе консультирования не может пред</w:t>
      </w:r>
      <w:r>
        <w:t>оставляться информация, содержащая оценку конкретного контрольного (надзорного) мероприятия, решений и (или) действий должностных лиц Департамента, иных участников контрольного (надзорного) мероприятия.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3.16. Департамент осуществляет учет проведенных консу</w:t>
      </w:r>
      <w:r>
        <w:t>льтаций.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 xml:space="preserve">3.17. Профилактический визит проводится уполномоченным должностным лицом Департамента в порядке, предусмотренном </w:t>
      </w:r>
      <w:hyperlink r:id="rId24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статьей 52</w:t>
        </w:r>
      </w:hyperlink>
      <w:r>
        <w:t xml:space="preserve"> Федерального закона N 248-ФЗ. Продолжительност</w:t>
      </w:r>
      <w:r>
        <w:t>ь проведения обязательного профилактического визита не должна превышать 1 рабочий день.</w:t>
      </w: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Title"/>
        <w:jc w:val="center"/>
        <w:outlineLvl w:val="1"/>
      </w:pPr>
      <w:r>
        <w:t>4. Осуществление контроля в сфере архивного дела</w:t>
      </w: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Normal"/>
        <w:ind w:firstLine="540"/>
        <w:jc w:val="both"/>
      </w:pPr>
      <w:r>
        <w:t>4.1. Контроль в сфере архивного дела осуществляется без проведения плановых контрольных (надзорных) мероприятий.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4.2.</w:t>
      </w:r>
      <w:r>
        <w:t xml:space="preserve"> Внеплановые контрольные (надзорные) мероприятия проводятся по основаниям, предусмотренным </w:t>
      </w:r>
      <w:hyperlink r:id="rId25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пунктами 1</w:t>
        </w:r>
      </w:hyperlink>
      <w:r>
        <w:t xml:space="preserve">, </w:t>
      </w:r>
      <w:hyperlink r:id="rId26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4</w:t>
        </w:r>
      </w:hyperlink>
      <w:r>
        <w:t xml:space="preserve">, </w:t>
      </w:r>
      <w:hyperlink r:id="rId27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5 части 1 статьи 57</w:t>
        </w:r>
      </w:hyperlink>
      <w:r>
        <w:t xml:space="preserve"> Федерального закона N 248-ФЗ.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 xml:space="preserve">4.3. При применении положений </w:t>
      </w:r>
      <w:hyperlink r:id="rId28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пункта 1 части 1 статьи 57</w:t>
        </w:r>
      </w:hyperlink>
      <w:r>
        <w:t xml:space="preserve"> Федерального закона N 248-ФЗ используются индикаторы риска нарушения обязательных требований законодательства об архивном деле согласно </w:t>
      </w:r>
      <w:hyperlink w:anchor="Par179" w:tooltip="ПЕРЕЧЕНЬ" w:history="1">
        <w:r>
          <w:rPr>
            <w:color w:val="0000FF"/>
          </w:rPr>
          <w:t>приложению 2</w:t>
        </w:r>
      </w:hyperlink>
      <w:r>
        <w:t xml:space="preserve"> к настоящему Положению.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4.4. В со</w:t>
      </w:r>
      <w:r>
        <w:t xml:space="preserve">ответствии с </w:t>
      </w:r>
      <w:hyperlink r:id="rId29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главой 12</w:t>
        </w:r>
      </w:hyperlink>
      <w:r>
        <w:t xml:space="preserve"> Федерального закона N 248-ФЗ контроль в сфере архивного дела осуществляется посредством проведения должностными лицами Департамента следующих контрольных (н</w:t>
      </w:r>
      <w:r>
        <w:t>адзорных) мероприятий: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документарная проверка;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выездная проверка.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4.3. В ходе документарной проверки совершаются контрольные (надзорные) действия в виде получения письменных объяснений и (или) истребования документов.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4.5. В ходе выездной проверки совершаю</w:t>
      </w:r>
      <w:r>
        <w:t>тся контрольные (надзорные) действия в виде осмотра и (или) опроса; получения письменных объяснений, истребования документов.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 xml:space="preserve">4.6. В соответствии со </w:t>
      </w:r>
      <w:hyperlink r:id="rId30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статьей 64</w:t>
        </w:r>
      </w:hyperlink>
      <w:r>
        <w:t xml:space="preserve"> Федерального закона</w:t>
      </w:r>
      <w:r>
        <w:t xml:space="preserve"> N 248-ФЗ о проведении контрольного (надзорного) мероприятия и перечне контрольных (надзорных) действий принимается решение Департамента (далее - решение о проведении контрольного (надзорного) мероприятия), которое подписывается должностным лицом, указанны</w:t>
      </w:r>
      <w:r>
        <w:t xml:space="preserve">м в </w:t>
      </w:r>
      <w:hyperlink w:anchor="Par48" w:tooltip="1.6. Должностными лицами, уполномоченными на принятие решений о проведении контрольного (надзорного) мероприятия, являются директор Департамента и заместитель директора Департамента." w:history="1">
        <w:r>
          <w:rPr>
            <w:color w:val="0000FF"/>
          </w:rPr>
          <w:t>пункте 1.6</w:t>
        </w:r>
      </w:hyperlink>
      <w:r>
        <w:t xml:space="preserve"> настоящего Положения.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4.7. Орга</w:t>
      </w:r>
      <w:r>
        <w:t xml:space="preserve">низация и проведение внеплановых контрольных (надзорных) мероприятий осуществляются в соответствии со </w:t>
      </w:r>
      <w:hyperlink r:id="rId31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статьями 66</w:t>
        </w:r>
      </w:hyperlink>
      <w:r>
        <w:t xml:space="preserve">, </w:t>
      </w:r>
      <w:hyperlink r:id="rId32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72</w:t>
        </w:r>
      </w:hyperlink>
      <w:r>
        <w:t xml:space="preserve">, </w:t>
      </w:r>
      <w:hyperlink r:id="rId33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73</w:t>
        </w:r>
      </w:hyperlink>
      <w:r>
        <w:t xml:space="preserve">, </w:t>
      </w:r>
      <w:hyperlink r:id="rId34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76</w:t>
        </w:r>
      </w:hyperlink>
      <w:r>
        <w:t xml:space="preserve">, </w:t>
      </w:r>
      <w:hyperlink r:id="rId35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78</w:t>
        </w:r>
      </w:hyperlink>
      <w:r>
        <w:t xml:space="preserve">, </w:t>
      </w:r>
      <w:hyperlink r:id="rId36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79</w:t>
        </w:r>
      </w:hyperlink>
      <w:r>
        <w:t xml:space="preserve">, </w:t>
      </w:r>
      <w:hyperlink r:id="rId37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80</w:t>
        </w:r>
      </w:hyperlink>
      <w:r>
        <w:t xml:space="preserve"> Федерального закона N 248-ФЗ.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4.8. Документарная проверка проводится по месту нахождения от</w:t>
      </w:r>
      <w:r>
        <w:t>дела архивного дела Департамента (г. Иваново, ул. Куконковых, 1, каб. N 210, 212) и не требует согласования с органами прокуратуры.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4.9. Срок проведения документарной проверки не может превышать 10 дней. В указанный срок не включается период со дня направл</w:t>
      </w:r>
      <w:r>
        <w:t>ения Департаментом контролируемому лицу требования представить необходимые для рассмотрения в ходе документарной проверки документы до дня представления указанных в требовании документов в Департамент.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4.10. Выездная проверка проводится по месту нахождения</w:t>
      </w:r>
      <w:r>
        <w:t xml:space="preserve"> (осуществления деятельности) контролируемого лица.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4.11. Срок проведения выездной проверки не может превышать 10 рабочих дней.</w:t>
      </w: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Title"/>
        <w:jc w:val="center"/>
        <w:outlineLvl w:val="1"/>
      </w:pPr>
      <w:r>
        <w:t>5. Обжалование решений Департамента, действий (бездействия)</w:t>
      </w:r>
    </w:p>
    <w:p w:rsidR="00000000" w:rsidRDefault="00334ED3">
      <w:pPr>
        <w:pStyle w:val="ConsPlusTitle"/>
        <w:jc w:val="center"/>
      </w:pPr>
      <w:r>
        <w:t>должностных лиц Департамента</w:t>
      </w: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Normal"/>
        <w:ind w:firstLine="540"/>
        <w:jc w:val="both"/>
      </w:pPr>
      <w:r>
        <w:t xml:space="preserve">5.1. Досудебное обжалование решений Департамента, действий (бездействия) его должностных лиц осуществляется в порядке, предусмотренном </w:t>
      </w:r>
      <w:hyperlink r:id="rId38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статьями 39</w:t>
        </w:r>
      </w:hyperlink>
      <w:r>
        <w:t xml:space="preserve"> - </w:t>
      </w:r>
      <w:hyperlink r:id="rId39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43</w:t>
        </w:r>
      </w:hyperlink>
      <w:r>
        <w:t xml:space="preserve"> Федерального закона N 248-ФЗ.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5.2. Жалобы на решения Департамента, действия (бездействие) его должностных лиц рассматриваются директором Департамента.</w:t>
      </w: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Normal"/>
        <w:jc w:val="right"/>
        <w:outlineLvl w:val="1"/>
      </w:pPr>
      <w:r>
        <w:t>Приложение 1</w:t>
      </w:r>
    </w:p>
    <w:p w:rsidR="00000000" w:rsidRDefault="00334ED3">
      <w:pPr>
        <w:pStyle w:val="ConsPlusNormal"/>
        <w:jc w:val="right"/>
      </w:pPr>
      <w:r>
        <w:t>к Положению</w:t>
      </w:r>
    </w:p>
    <w:p w:rsidR="00000000" w:rsidRDefault="00334ED3">
      <w:pPr>
        <w:pStyle w:val="ConsPlusNormal"/>
        <w:jc w:val="right"/>
      </w:pPr>
      <w:r>
        <w:t>о региональном государств</w:t>
      </w:r>
      <w:r>
        <w:t>енном контроле (надзоре)</w:t>
      </w:r>
    </w:p>
    <w:p w:rsidR="00000000" w:rsidRDefault="00334ED3">
      <w:pPr>
        <w:pStyle w:val="ConsPlusNormal"/>
        <w:jc w:val="right"/>
      </w:pPr>
      <w:r>
        <w:t>за соблюдением законодательства об архивном деле</w:t>
      </w: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Title"/>
        <w:jc w:val="center"/>
      </w:pPr>
      <w:bookmarkStart w:id="3" w:name="Par156"/>
      <w:bookmarkEnd w:id="3"/>
      <w:r>
        <w:t>КРИТЕРИИ</w:t>
      </w:r>
    </w:p>
    <w:p w:rsidR="00000000" w:rsidRDefault="00334ED3">
      <w:pPr>
        <w:pStyle w:val="ConsPlusTitle"/>
        <w:jc w:val="center"/>
      </w:pPr>
      <w:r>
        <w:t>отнесения объектов регионального государственного контроля</w:t>
      </w:r>
    </w:p>
    <w:p w:rsidR="00000000" w:rsidRDefault="00334ED3">
      <w:pPr>
        <w:pStyle w:val="ConsPlusTitle"/>
        <w:jc w:val="center"/>
      </w:pPr>
      <w:r>
        <w:t>(надзора) за соблюдением законодательства об архивном деле</w:t>
      </w:r>
    </w:p>
    <w:p w:rsidR="00000000" w:rsidRDefault="00334ED3">
      <w:pPr>
        <w:pStyle w:val="ConsPlusTitle"/>
        <w:jc w:val="center"/>
      </w:pPr>
      <w:r>
        <w:t>к категориям риска</w:t>
      </w:r>
    </w:p>
    <w:p w:rsidR="00000000" w:rsidRDefault="00334ED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4"/>
        <w:gridCol w:w="6406"/>
      </w:tblGrid>
      <w:tr w:rsidR="00000000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34ED3">
            <w:pPr>
              <w:pStyle w:val="ConsPlusNormal"/>
              <w:jc w:val="center"/>
            </w:pPr>
            <w:r>
              <w:t>Категория риска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34ED3">
            <w:pPr>
              <w:pStyle w:val="ConsPlusNormal"/>
              <w:jc w:val="center"/>
            </w:pPr>
            <w:r>
              <w:t>Критерии отнесения объектов контроля к категории риска</w:t>
            </w:r>
          </w:p>
        </w:tc>
      </w:tr>
      <w:tr w:rsidR="00000000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34ED3">
            <w:pPr>
              <w:pStyle w:val="ConsPlusNormal"/>
              <w:jc w:val="both"/>
            </w:pPr>
            <w:r>
              <w:t>Средний риск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34ED3">
            <w:pPr>
              <w:pStyle w:val="ConsPlusNormal"/>
              <w:jc w:val="both"/>
            </w:pPr>
            <w:r>
              <w:t>Нахождение на постоянном хранении особо ценных документов Архивного фонда Российской Федерации</w:t>
            </w:r>
          </w:p>
        </w:tc>
      </w:tr>
      <w:tr w:rsidR="00000000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34ED3">
            <w:pPr>
              <w:pStyle w:val="ConsPlusNormal"/>
              <w:jc w:val="both"/>
            </w:pPr>
            <w:r>
              <w:t>Умеренный риск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34ED3">
            <w:pPr>
              <w:pStyle w:val="ConsPlusNormal"/>
              <w:jc w:val="both"/>
            </w:pPr>
            <w:r>
              <w:t>Нахождение на постоянном хранении документов Архивного фонда Российской Феде</w:t>
            </w:r>
            <w:r>
              <w:t>рации и других архивных документов свыше 200 тыс. единиц хранения</w:t>
            </w:r>
          </w:p>
        </w:tc>
      </w:tr>
      <w:tr w:rsidR="00000000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34ED3">
            <w:pPr>
              <w:pStyle w:val="ConsPlusNormal"/>
              <w:jc w:val="both"/>
            </w:pPr>
            <w:r>
              <w:t>Низкий риск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34ED3">
            <w:pPr>
              <w:pStyle w:val="ConsPlusNormal"/>
              <w:jc w:val="both"/>
            </w:pPr>
            <w:r>
              <w:t>Нахождение на постоянном хранении документов Архивного фонда Российской Федерации и других архивных документов менее 200 тыс. единиц хранения</w:t>
            </w:r>
          </w:p>
        </w:tc>
      </w:tr>
    </w:tbl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Normal"/>
        <w:jc w:val="right"/>
        <w:outlineLvl w:val="1"/>
      </w:pPr>
      <w:r>
        <w:t>Приложение 2</w:t>
      </w:r>
    </w:p>
    <w:p w:rsidR="00000000" w:rsidRDefault="00334ED3">
      <w:pPr>
        <w:pStyle w:val="ConsPlusNormal"/>
        <w:jc w:val="right"/>
      </w:pPr>
      <w:r>
        <w:t>к Положению</w:t>
      </w:r>
    </w:p>
    <w:p w:rsidR="00000000" w:rsidRDefault="00334ED3">
      <w:pPr>
        <w:pStyle w:val="ConsPlusNormal"/>
        <w:jc w:val="right"/>
      </w:pPr>
      <w:r>
        <w:t>о ре</w:t>
      </w:r>
      <w:r>
        <w:t>гиональном государственном контроле (надзоре)</w:t>
      </w:r>
    </w:p>
    <w:p w:rsidR="00000000" w:rsidRDefault="00334ED3">
      <w:pPr>
        <w:pStyle w:val="ConsPlusNormal"/>
        <w:jc w:val="right"/>
      </w:pPr>
      <w:r>
        <w:t>за соблюдением законодательства об архивном деле</w:t>
      </w: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Title"/>
        <w:jc w:val="center"/>
      </w:pPr>
      <w:bookmarkStart w:id="4" w:name="Par179"/>
      <w:bookmarkEnd w:id="4"/>
      <w:r>
        <w:t>ПЕРЕЧЕНЬ</w:t>
      </w:r>
    </w:p>
    <w:p w:rsidR="00000000" w:rsidRDefault="00334ED3">
      <w:pPr>
        <w:pStyle w:val="ConsPlusTitle"/>
        <w:jc w:val="center"/>
      </w:pPr>
      <w:r>
        <w:t>индикаторов риска нарушения обязательных требований</w:t>
      </w:r>
    </w:p>
    <w:p w:rsidR="00000000" w:rsidRDefault="00334ED3">
      <w:pPr>
        <w:pStyle w:val="ConsPlusTitle"/>
        <w:jc w:val="center"/>
      </w:pPr>
      <w:r>
        <w:t>законодательства об архивном деле</w:t>
      </w: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Normal"/>
        <w:ind w:firstLine="540"/>
        <w:jc w:val="both"/>
      </w:pPr>
      <w:r>
        <w:t xml:space="preserve">1. Отсутствие и (или) несоответствие установленным требованиям у контролируемого лица здания и (или) помещения, оборудования, предназначенных для постоянного хранения, учета, комплектования и использования документов Архивного фонда Российской Федерации и </w:t>
      </w:r>
      <w:r>
        <w:t>других архивных документов.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2. Несоблюдение контролируемым лицом порядка отнесения документов Архивного фонда Российской Федерации к особо ценным документам, их учета, создания и хранения их страховых копий.</w:t>
      </w:r>
    </w:p>
    <w:p w:rsidR="00000000" w:rsidRDefault="00334ED3">
      <w:pPr>
        <w:pStyle w:val="ConsPlusNormal"/>
        <w:spacing w:before="200"/>
        <w:ind w:firstLine="540"/>
        <w:jc w:val="both"/>
      </w:pPr>
      <w:r>
        <w:t>3. Несоблюдение контролируемым лицом процедуры п</w:t>
      </w:r>
      <w:r>
        <w:t>ринятия, постановки на учет, хранения, выдачи и перемещения документов Архивного фонда Российской Федерации и других архивных документов.</w:t>
      </w: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Normal"/>
        <w:ind w:firstLine="540"/>
        <w:jc w:val="both"/>
      </w:pPr>
    </w:p>
    <w:p w:rsidR="00000000" w:rsidRDefault="00334E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40"/>
      <w:footerReference w:type="default" r:id="rId4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34ED3">
      <w:pPr>
        <w:spacing w:after="0" w:line="240" w:lineRule="auto"/>
      </w:pPr>
      <w:r>
        <w:separator/>
      </w:r>
    </w:p>
  </w:endnote>
  <w:endnote w:type="continuationSeparator" w:id="0">
    <w:p w:rsidR="00000000" w:rsidRDefault="0033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34ED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4ED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4ED3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4ED3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334ED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34ED3">
      <w:pPr>
        <w:spacing w:after="0" w:line="240" w:lineRule="auto"/>
      </w:pPr>
      <w:r>
        <w:separator/>
      </w:r>
    </w:p>
  </w:footnote>
  <w:footnote w:type="continuationSeparator" w:id="0">
    <w:p w:rsidR="00000000" w:rsidRDefault="0033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4ED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Ивановс</w:t>
          </w:r>
          <w:r>
            <w:rPr>
              <w:rFonts w:ascii="Tahoma" w:hAnsi="Tahoma" w:cs="Tahoma"/>
              <w:sz w:val="16"/>
              <w:szCs w:val="16"/>
            </w:rPr>
            <w:t>кой области от 24.11.2021 N 567-п</w:t>
          </w:r>
          <w:r>
            <w:rPr>
              <w:rFonts w:ascii="Tahoma" w:hAnsi="Tahoma" w:cs="Tahoma"/>
              <w:sz w:val="16"/>
              <w:szCs w:val="16"/>
            </w:rPr>
            <w:br/>
            <w:t>"О региональном государственном контроле (надзоре)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4ED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15.12.2021</w:t>
          </w:r>
        </w:p>
      </w:tc>
    </w:tr>
  </w:tbl>
  <w:p w:rsidR="00000000" w:rsidRDefault="00334ED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34ED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ED3"/>
    <w:rsid w:val="0033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54F455D0-36FE-4750-9D82-9E9993FB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BB94A255F77EBD2FB530D22A187F55B3596EDDDB38B28AF69146C178FDB114A5DCFDC7620DC35F7E9544C3666A65E2F40y8A3J" TargetMode="External"/><Relationship Id="rId18" Type="http://schemas.openxmlformats.org/officeDocument/2006/relationships/hyperlink" Target="consultantplus://offline/ref=5BB94A255F77EBD2FB53132FB7EBA9543295BBD4BB8A21F133446A40D08B171F0F8F822F709D7EFBEA4F503766yBA9J" TargetMode="External"/><Relationship Id="rId26" Type="http://schemas.openxmlformats.org/officeDocument/2006/relationships/hyperlink" Target="consultantplus://offline/ref=5BB94A255F77EBD2FB53132FB7EBA954359DB1D6B68021F133446A40D08B171F1D8FDA23719866F9EF5A066620ED512E479CEED52152753Dy4A2J" TargetMode="External"/><Relationship Id="rId39" Type="http://schemas.openxmlformats.org/officeDocument/2006/relationships/hyperlink" Target="consultantplus://offline/ref=5BB94A255F77EBD2FB53132FB7EBA954359DB1D6B68021F133446A40D08B171F1D8FDA23719864FCE05A066620ED512E479CEED52152753Dy4A2J" TargetMode="External"/><Relationship Id="rId21" Type="http://schemas.openxmlformats.org/officeDocument/2006/relationships/hyperlink" Target="consultantplus://offline/ref=5BB94A255F77EBD2FB53132FB7EBA954359DB1D6B68021F133446A40D08B171F1D8FDA23719865FEEF5A066620ED512E479CEED52152753Dy4A2J" TargetMode="External"/><Relationship Id="rId34" Type="http://schemas.openxmlformats.org/officeDocument/2006/relationships/hyperlink" Target="consultantplus://offline/ref=5BB94A255F77EBD2FB53132FB7EBA954359DB1D6B68021F133446A40D08B171F1D8FDA23719869FAE85A066620ED512E479CEED52152753Dy4A2J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BB94A255F77EBD2FB53132FB7EBA9543295B5D9BB8D21F133446A40D08B171F1D8FDA27789334ABAC045F3661A65D2D5C80EFD5y3AEJ" TargetMode="External"/><Relationship Id="rId20" Type="http://schemas.openxmlformats.org/officeDocument/2006/relationships/hyperlink" Target="consultantplus://offline/ref=5BB94A255F77EBD2FB53132FB7EBA954329AB3D5B38A21F133446A40D08B171F0F8F822F709D7EFBEA4F503766yBA9J" TargetMode="External"/><Relationship Id="rId29" Type="http://schemas.openxmlformats.org/officeDocument/2006/relationships/hyperlink" Target="consultantplus://offline/ref=5BB94A255F77EBD2FB53132FB7EBA954359DB1D6B68021F133446A40D08B171F1D8FDA23719866FBEE5A066620ED512E479CEED52152753Dy4A2J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BB94A255F77EBD2FB53132FB7EBA954359DB1D6B68021F133446A40D08B171F1D8FDA23719860F2EF5A066620ED512E479CEED52152753Dy4A2J" TargetMode="External"/><Relationship Id="rId24" Type="http://schemas.openxmlformats.org/officeDocument/2006/relationships/hyperlink" Target="consultantplus://offline/ref=5BB94A255F77EBD2FB53132FB7EBA954359DB1D6B68021F133446A40D08B171F1D8FDA23719865FDEA5A066620ED512E479CEED52152753Dy4A2J" TargetMode="External"/><Relationship Id="rId32" Type="http://schemas.openxmlformats.org/officeDocument/2006/relationships/hyperlink" Target="consultantplus://offline/ref=5BB94A255F77EBD2FB53132FB7EBA954359DB1D6B68021F133446A40D08B171F1D8FDA23719868FFE95A066620ED512E479CEED52152753Dy4A2J" TargetMode="External"/><Relationship Id="rId37" Type="http://schemas.openxmlformats.org/officeDocument/2006/relationships/hyperlink" Target="consultantplus://offline/ref=5BB94A255F77EBD2FB53132FB7EBA954359DB1D6B68021F133446A40D08B171F1D8FDA23719869FBEF5A066620ED512E479CEED52152753Dy4A2J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BB94A255F77EBD2FB53132FB7EBA954359DB1D6B68021F133446A40D08B171F0F8F822F709D7EFBEA4F503766yBA9J" TargetMode="External"/><Relationship Id="rId23" Type="http://schemas.openxmlformats.org/officeDocument/2006/relationships/hyperlink" Target="consultantplus://offline/ref=5BB94A255F77EBD2FB53132FB7EBA954329CB7D8B08821F133446A40D08B171F0F8F822F709D7EFBEA4F503766yBA9J" TargetMode="External"/><Relationship Id="rId28" Type="http://schemas.openxmlformats.org/officeDocument/2006/relationships/hyperlink" Target="consultantplus://offline/ref=5BB94A255F77EBD2FB53132FB7EBA954359DB1D6B68021F133446A40D08B171F1D8FDA23719866F9EC5A066620ED512E479CEED52152753Dy4A2J" TargetMode="External"/><Relationship Id="rId36" Type="http://schemas.openxmlformats.org/officeDocument/2006/relationships/hyperlink" Target="consultantplus://offline/ref=5BB94A255F77EBD2FB53132FB7EBA954359DB1D6B68021F133446A40D08B171F1D8FDA23719869FBEB5A066620ED512E479CEED52152753Dy4A2J" TargetMode="External"/><Relationship Id="rId10" Type="http://schemas.openxmlformats.org/officeDocument/2006/relationships/hyperlink" Target="consultantplus://offline/ref=5BB94A255F77EBD2FB53132FB7EBA9543295B5D9BB8D21F133446A40D08B171F1D8FDA27769334ABAC045F3661A65D2D5C80EFD5y3AEJ" TargetMode="External"/><Relationship Id="rId19" Type="http://schemas.openxmlformats.org/officeDocument/2006/relationships/hyperlink" Target="consultantplus://offline/ref=5BB94A255F77EBD2FB53132FB7EBA954359DB1D6B68021F133446A40D08B171F1D8FDA23719865FBEA5A066620ED512E479CEED52152753Dy4A2J" TargetMode="External"/><Relationship Id="rId31" Type="http://schemas.openxmlformats.org/officeDocument/2006/relationships/hyperlink" Target="consultantplus://offline/ref=5BB94A255F77EBD2FB53132FB7EBA954359DB1D6B68021F133446A40D08B171F1D8FDA23719867F8E05A066620ED512E479CEED52152753Dy4A2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BB94A255F77EBD2FB53132FB7EBA9543295B0D5B68E21F133446A40D08B171F1D8FDA24729D6BAEB915073A65BD422E409CEDD73Dy5A1J" TargetMode="External"/><Relationship Id="rId14" Type="http://schemas.openxmlformats.org/officeDocument/2006/relationships/hyperlink" Target="consultantplus://offline/ref=5BB94A255F77EBD2FB530D22A187F55B3596EDDDB38B28A069176C178FDB114A5DCFDC7620DC35F7E9544C3666A65E2F40y8A3J" TargetMode="External"/><Relationship Id="rId22" Type="http://schemas.openxmlformats.org/officeDocument/2006/relationships/hyperlink" Target="consultantplus://offline/ref=5BB94A255F77EBD2FB53132FB7EBA954359DB1D6B68021F133446A40D08B171F1D8FDA23719865FFEB5A066620ED512E479CEED52152753Dy4A2J" TargetMode="External"/><Relationship Id="rId27" Type="http://schemas.openxmlformats.org/officeDocument/2006/relationships/hyperlink" Target="consultantplus://offline/ref=5BB94A255F77EBD2FB53132FB7EBA954359DB1D6B68021F133446A40D08B171F1D8FDA23719866F9E05A066620ED512E479CEED52152753Dy4A2J" TargetMode="External"/><Relationship Id="rId30" Type="http://schemas.openxmlformats.org/officeDocument/2006/relationships/hyperlink" Target="consultantplus://offline/ref=5BB94A255F77EBD2FB53132FB7EBA954359DB1D6B68021F133446A40D08B171F1D8FDA23719866F2EA5A066620ED512E479CEED52152753Dy4A2J" TargetMode="External"/><Relationship Id="rId35" Type="http://schemas.openxmlformats.org/officeDocument/2006/relationships/hyperlink" Target="consultantplus://offline/ref=5BB94A255F77EBD2FB53132FB7EBA954359DB1D6B68021F133446A40D08B171F1D8FDA23719869FBE85A066620ED512E479CEED52152753Dy4A2J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BB94A255F77EBD2FB530D22A187F55B3596EDDDB38A2EA566156C178FDB114A5DCFDC7632DC6DFBE851533663B3087E06D7E2D63A4E743D5D1CEDE5y5A9J" TargetMode="External"/><Relationship Id="rId17" Type="http://schemas.openxmlformats.org/officeDocument/2006/relationships/hyperlink" Target="consultantplus://offline/ref=5BB94A255F77EBD2FB53132FB7EBA954359DB1D6B68021F133446A40D08B171F1D8FDA23719863FBED5A066620ED512E479CEED52152753Dy4A2J" TargetMode="External"/><Relationship Id="rId25" Type="http://schemas.openxmlformats.org/officeDocument/2006/relationships/hyperlink" Target="consultantplus://offline/ref=5BB94A255F77EBD2FB53132FB7EBA954359DB1D6B68021F133446A40D08B171F1D8FDA23719866F9EC5A066620ED512E479CEED52152753Dy4A2J" TargetMode="External"/><Relationship Id="rId33" Type="http://schemas.openxmlformats.org/officeDocument/2006/relationships/hyperlink" Target="consultantplus://offline/ref=5BB94A255F77EBD2FB53132FB7EBA954359DB1D6B68021F133446A40D08B171F1D8FDA23719868FCEC5A066620ED512E479CEED52152753Dy4A2J" TargetMode="External"/><Relationship Id="rId38" Type="http://schemas.openxmlformats.org/officeDocument/2006/relationships/hyperlink" Target="consultantplus://offline/ref=5BB94A255F77EBD2FB53132FB7EBA954359DB1D6B68021F133446A40D08B171F1D8FDA23719864F8EB5A066620ED512E479CEED52152753Dy4A2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4656</Words>
  <Characters>26545</Characters>
  <Application>Microsoft Office Word</Application>
  <DocSecurity>6</DocSecurity>
  <Lines>221</Lines>
  <Paragraphs>62</Paragraphs>
  <ScaleCrop>false</ScaleCrop>
  <Company>КонсультантПлюс Версия 4021.00.55</Company>
  <LinksUpToDate>false</LinksUpToDate>
  <CharactersWithSpaces>31139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Ивановской области от 24.11.2021 N 567-п"О региональном государственном контроле (надзоре) за соблюдением законодательства об архивном деле"(вместе с "Положением о региональном государственном контроле (надзоре) за соблюдением </dc:title>
  <dc:subject/>
  <dc:creator/>
  <cp:keywords/>
  <dc:description/>
  <cp:lastModifiedBy>word</cp:lastModifiedBy>
  <cp:revision>2</cp:revision>
  <dcterms:created xsi:type="dcterms:W3CDTF">2021-12-15T14:39:00Z</dcterms:created>
  <dcterms:modified xsi:type="dcterms:W3CDTF">2021-12-15T14:39:00Z</dcterms:modified>
</cp:coreProperties>
</file>