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A0" w:rsidRPr="000978A5" w:rsidRDefault="000978A5" w:rsidP="000978A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r w:rsidRPr="000978A5">
        <w:rPr>
          <w:b/>
          <w:sz w:val="24"/>
          <w:szCs w:val="24"/>
        </w:rPr>
        <w:t>ИНФОРМАЦИЯ</w:t>
      </w:r>
    </w:p>
    <w:p w:rsidR="000978A5" w:rsidRPr="00AD6AB7" w:rsidRDefault="000978A5" w:rsidP="000978A5">
      <w:pPr>
        <w:widowControl/>
        <w:tabs>
          <w:tab w:val="left" w:pos="2428"/>
          <w:tab w:val="center" w:pos="5047"/>
        </w:tabs>
        <w:jc w:val="center"/>
        <w:rPr>
          <w:sz w:val="24"/>
          <w:szCs w:val="24"/>
        </w:rPr>
      </w:pPr>
    </w:p>
    <w:p w:rsidR="00104D8A" w:rsidRPr="005A7124" w:rsidRDefault="00104D8A" w:rsidP="00104D8A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5A7124">
        <w:rPr>
          <w:rFonts w:eastAsia="Lucida Sans Unicode"/>
          <w:b/>
          <w:bCs/>
          <w:lang w:bidi="ru-RU"/>
        </w:rPr>
        <w:t xml:space="preserve"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</w:t>
      </w:r>
      <w:r>
        <w:rPr>
          <w:rFonts w:eastAsia="Lucida Sans Unicode"/>
          <w:b/>
          <w:bCs/>
          <w:lang w:bidi="ru-RU"/>
        </w:rPr>
        <w:t>ведущий специалист 3 разряда управления правового, кадрового и организационного обеспечения</w:t>
      </w:r>
      <w:r w:rsidRPr="005A7124">
        <w:t xml:space="preserve"> </w:t>
      </w:r>
      <w:r w:rsidRPr="005A7124">
        <w:rPr>
          <w:b/>
        </w:rPr>
        <w:t>Департамента культуры и туризма Ивановской области</w:t>
      </w:r>
      <w:r w:rsidRPr="005A7124">
        <w:rPr>
          <w:rFonts w:eastAsia="Lucida Sans Unicode"/>
          <w:b/>
          <w:lang w:bidi="ru-RU"/>
        </w:rPr>
        <w:t>.</w:t>
      </w:r>
    </w:p>
    <w:p w:rsidR="00104D8A" w:rsidRPr="005A7124" w:rsidRDefault="00104D8A" w:rsidP="00104D8A">
      <w:pPr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bookmarkStart w:id="0" w:name="_GoBack"/>
      <w:bookmarkEnd w:id="0"/>
      <w:r w:rsidRPr="005A7124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  <w:r>
        <w:rPr>
          <w:rFonts w:eastAsia="Lucida Sans Unicode"/>
          <w:sz w:val="24"/>
          <w:szCs w:val="24"/>
          <w:lang w:eastAsia="ru-RU" w:bidi="ru-RU"/>
        </w:rPr>
        <w:t xml:space="preserve"> в</w:t>
      </w:r>
      <w:r w:rsidRPr="005A7124">
        <w:rPr>
          <w:sz w:val="24"/>
          <w:szCs w:val="24"/>
          <w:lang w:eastAsia="ru-RU"/>
        </w:rPr>
        <w:t xml:space="preserve">ысшее образование не ниже уровня </w:t>
      </w:r>
      <w:proofErr w:type="spellStart"/>
      <w:r w:rsidRPr="005A7124">
        <w:rPr>
          <w:sz w:val="24"/>
          <w:szCs w:val="24"/>
          <w:lang w:eastAsia="ru-RU"/>
        </w:rPr>
        <w:t>бакалавриата</w:t>
      </w:r>
      <w:proofErr w:type="spellEnd"/>
      <w:r w:rsidRPr="005A7124">
        <w:rPr>
          <w:sz w:val="24"/>
          <w:szCs w:val="24"/>
          <w:lang w:eastAsia="ru-RU"/>
        </w:rPr>
        <w:t xml:space="preserve">.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5A7124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104D8A" w:rsidRPr="005A7124" w:rsidRDefault="00104D8A" w:rsidP="00104D8A">
      <w:pPr>
        <w:widowControl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b/>
          <w:sz w:val="24"/>
          <w:szCs w:val="24"/>
          <w:lang w:eastAsia="ru-RU"/>
        </w:rPr>
        <w:t>знания</w:t>
      </w:r>
      <w:r w:rsidRPr="004B0C28">
        <w:rPr>
          <w:sz w:val="24"/>
          <w:szCs w:val="24"/>
          <w:lang w:eastAsia="ru-RU"/>
        </w:rPr>
        <w:t>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базовые: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104D8A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профессиональные: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0C28">
        <w:rPr>
          <w:color w:val="000000"/>
          <w:sz w:val="24"/>
          <w:szCs w:val="24"/>
          <w:lang w:eastAsia="ru-RU"/>
        </w:rPr>
        <w:t>В сфере законодательства Российской Федерации и Ивановской области:</w:t>
      </w:r>
    </w:p>
    <w:p w:rsidR="00104D8A" w:rsidRPr="004B0C28" w:rsidRDefault="00104D8A" w:rsidP="00104D8A">
      <w:pPr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Федеральный </w:t>
      </w:r>
      <w:hyperlink r:id="rId6" w:tooltip="Федеральный закон от 27.07.2004 N 79-ФЗ (ред. от 26.07.2017) &quot;О государственной гражданской службе Российской Федерации&quot;{КонсультантПлюс}" w:history="1">
        <w:r w:rsidRPr="004B0C28">
          <w:rPr>
            <w:color w:val="000000"/>
            <w:sz w:val="24"/>
            <w:szCs w:val="24"/>
            <w:lang w:eastAsia="ru-RU"/>
          </w:rPr>
          <w:t>закон</w:t>
        </w:r>
      </w:hyperlink>
      <w:r w:rsidRPr="004B0C28">
        <w:rPr>
          <w:color w:val="000000"/>
          <w:sz w:val="24"/>
          <w:szCs w:val="24"/>
          <w:lang w:eastAsia="ru-RU"/>
        </w:rPr>
        <w:t xml:space="preserve"> о</w:t>
      </w:r>
      <w:r w:rsidRPr="004B0C28">
        <w:rPr>
          <w:sz w:val="24"/>
          <w:szCs w:val="24"/>
          <w:lang w:eastAsia="ru-RU"/>
        </w:rPr>
        <w:t>т 27.07.2006 № 152-ФЗ «О персональных данных»;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Федеральный закон от 02.05.2006 № 59-ФЗ «О порядке рассмотрения обращений граждан Российской Федерации»;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Федеральный </w:t>
      </w:r>
      <w:hyperlink r:id="rId7" w:history="1">
        <w:r w:rsidRPr="004B0C28">
          <w:rPr>
            <w:sz w:val="24"/>
            <w:szCs w:val="24"/>
            <w:lang w:eastAsia="ru-RU"/>
          </w:rPr>
          <w:t>закон</w:t>
        </w:r>
      </w:hyperlink>
      <w:r w:rsidRPr="004B0C28">
        <w:rPr>
          <w:sz w:val="24"/>
          <w:szCs w:val="24"/>
          <w:lang w:eastAsia="ru-RU"/>
        </w:rPr>
        <w:t xml:space="preserve"> от 28.12.2013 № 426-ФЗ «О специальной оценке условий труда»;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</w:rPr>
        <w:t>Постановление Правительства Ивановской области от 24.02.2010 № 36-п «Об утверждении Положения о порядке обращения со служебной информацией ограниченного распространения в Правительстве Ивановской области и исполнительных органах государственной власти Ивановской области»;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4B0C28">
        <w:rPr>
          <w:sz w:val="24"/>
          <w:szCs w:val="24"/>
        </w:rPr>
        <w:t>Постановление Правительства Ивановской области от 04.12.2014 № 507-п «Об утверждении Положения о Департаменте культуры и туризма Ивановской области»;</w:t>
      </w:r>
    </w:p>
    <w:p w:rsidR="00104D8A" w:rsidRPr="004B0C28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4B0C28">
        <w:rPr>
          <w:sz w:val="24"/>
          <w:szCs w:val="24"/>
        </w:rPr>
        <w:t>Распоряжение Губернатора Ивановской области от 18.11.2010 № 324-р «Об утверждении порядка работы со служебными документами в Правительстве Ивановской области и исполнительных органах государственной власти Ивановской области».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>
        <w:rPr>
          <w:sz w:val="24"/>
          <w:szCs w:val="24"/>
          <w:u w:val="single"/>
          <w:lang w:eastAsia="ru-RU"/>
        </w:rPr>
        <w:t>Иные профессиональные знания: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централизованная и смешанная формы ведения делопроизводства;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 xml:space="preserve">- система взаимодействия в рамках внутриведомственного и межведомственного электронного документооборота; 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основные направления государственной политики в области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система управления и организации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основные требования охраны труда;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содержание и принципы расследования несчастных случаев на производстве;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порядок проведения расследования несчастных случаев на производстве;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виды, объемы и условия предоставления работникам гарантий и компенсаций при несчастном случае на производстве и профессиональном заболевании.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4B0C28" w:rsidRDefault="00104D8A" w:rsidP="00104D8A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 xml:space="preserve">- </w:t>
      </w:r>
      <w:r w:rsidRPr="004B0C28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104D8A" w:rsidRPr="004B0C28" w:rsidRDefault="00104D8A" w:rsidP="00104D8A">
      <w:pPr>
        <w:widowControl/>
        <w:suppressAutoHyphens w:val="0"/>
        <w:autoSpaceDE/>
        <w:spacing w:after="200"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B0C28">
        <w:rPr>
          <w:sz w:val="24"/>
          <w:szCs w:val="24"/>
          <w:lang w:eastAsia="en-US"/>
        </w:rPr>
        <w:t>- задачи, сроки, ресурсы и инструменты государственной политики.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b/>
          <w:sz w:val="24"/>
          <w:szCs w:val="24"/>
          <w:lang w:eastAsia="ru-RU"/>
        </w:rPr>
        <w:lastRenderedPageBreak/>
        <w:t>умения: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базовые: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мыслить системно (стратегически);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коммуникативные;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управлять изменениями.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профессиональные:</w:t>
      </w:r>
      <w:r w:rsidRPr="004B0C28">
        <w:rPr>
          <w:sz w:val="24"/>
          <w:szCs w:val="24"/>
          <w:lang w:eastAsia="ru-RU"/>
        </w:rPr>
        <w:t xml:space="preserve"> </w:t>
      </w:r>
    </w:p>
    <w:p w:rsidR="00104D8A" w:rsidRPr="004B0C28" w:rsidRDefault="00104D8A" w:rsidP="00104D8A">
      <w:pPr>
        <w:ind w:firstLine="720"/>
        <w:jc w:val="both"/>
        <w:rPr>
          <w:sz w:val="24"/>
          <w:szCs w:val="24"/>
          <w:lang w:eastAsia="ru-RU"/>
        </w:rPr>
      </w:pPr>
      <w:r w:rsidRPr="004B0C28">
        <w:rPr>
          <w:rFonts w:eastAsia="Arial"/>
          <w:sz w:val="24"/>
          <w:szCs w:val="24"/>
          <w:lang w:eastAsia="ru-RU"/>
        </w:rPr>
        <w:t xml:space="preserve">- </w:t>
      </w:r>
      <w:r w:rsidRPr="004B0C28">
        <w:rPr>
          <w:sz w:val="24"/>
          <w:szCs w:val="24"/>
          <w:lang w:eastAsia="ru-RU"/>
        </w:rPr>
        <w:t>разработка, рассмотрение и согласование проектов нормативных правовых актов и других документов;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методических рекомендаций, разъяснений;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аналитических, информационных и других материалов;</w:t>
      </w:r>
    </w:p>
    <w:p w:rsidR="00104D8A" w:rsidRPr="004B0C28" w:rsidRDefault="00104D8A" w:rsidP="00104D8A">
      <w:pPr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rFonts w:eastAsia="Arial"/>
          <w:sz w:val="24"/>
          <w:szCs w:val="24"/>
          <w:lang w:eastAsia="ru-RU"/>
        </w:rPr>
        <w:t xml:space="preserve">- </w:t>
      </w:r>
      <w:r w:rsidRPr="004B0C28">
        <w:rPr>
          <w:sz w:val="24"/>
          <w:szCs w:val="24"/>
          <w:lang w:eastAsia="ru-RU"/>
        </w:rPr>
        <w:t>прием и согласование документации, заявок, заявлений;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рассмотрение запросов, ходатайств, уведомлений, жалоб;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проведение экспертизы;</w:t>
      </w:r>
    </w:p>
    <w:p w:rsidR="00104D8A" w:rsidRPr="004B0C28" w:rsidRDefault="00104D8A" w:rsidP="00104D8A">
      <w:pPr>
        <w:suppressAutoHyphens w:val="0"/>
        <w:autoSpaceDN w:val="0"/>
        <w:adjustRightInd w:val="0"/>
        <w:ind w:left="709" w:firstLine="11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проведение консультаций;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left="709"/>
        <w:jc w:val="both"/>
        <w:rPr>
          <w:sz w:val="24"/>
          <w:szCs w:val="24"/>
        </w:rPr>
      </w:pPr>
      <w:r w:rsidRPr="004B0C28">
        <w:rPr>
          <w:sz w:val="24"/>
          <w:szCs w:val="24"/>
          <w:lang w:eastAsia="ru-RU"/>
        </w:rPr>
        <w:t>- умение выявлять конфликт интересов, разрешать конфликтные ситуации.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4B0C28">
        <w:rPr>
          <w:sz w:val="24"/>
          <w:szCs w:val="24"/>
          <w:u w:val="single"/>
          <w:lang w:eastAsia="ru-RU"/>
        </w:rPr>
        <w:t>функциональные: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ind w:firstLine="708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прием, учет, обработка и регистрация корреспонденции, комплектование, хранение, учет и использование документов, выдача справо</w:t>
      </w:r>
      <w:r>
        <w:rPr>
          <w:sz w:val="24"/>
          <w:szCs w:val="24"/>
          <w:lang w:eastAsia="ru-RU"/>
        </w:rPr>
        <w:t>к, составление номенклатуры дел;</w:t>
      </w:r>
    </w:p>
    <w:p w:rsidR="00104D8A" w:rsidRPr="004B0C28" w:rsidRDefault="00104D8A" w:rsidP="00104D8A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en-US"/>
        </w:rPr>
        <w:tab/>
        <w:t>- проведение консультаций;</w:t>
      </w:r>
      <w:r w:rsidRPr="004B0C28">
        <w:rPr>
          <w:sz w:val="24"/>
          <w:szCs w:val="24"/>
          <w:lang w:eastAsia="ru-RU"/>
        </w:rPr>
        <w:t xml:space="preserve"> </w:t>
      </w:r>
      <w:r w:rsidRPr="004B0C28">
        <w:rPr>
          <w:sz w:val="24"/>
          <w:szCs w:val="24"/>
          <w:lang w:eastAsia="ru-RU"/>
        </w:rPr>
        <w:tab/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104D8A" w:rsidRPr="004B0C28" w:rsidRDefault="00104D8A" w:rsidP="00104D8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4B0C28">
        <w:rPr>
          <w:sz w:val="24"/>
          <w:szCs w:val="24"/>
          <w:lang w:eastAsia="ru-RU"/>
        </w:rPr>
        <w:t>- подготовка разъяснений, в том числе гражданам, по вопросам, касающимся сферы деятельности Департамента.</w:t>
      </w:r>
    </w:p>
    <w:p w:rsidR="00104D8A" w:rsidRPr="005A7124" w:rsidRDefault="00104D8A" w:rsidP="00104D8A">
      <w:pPr>
        <w:pStyle w:val="a6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Выполнять поручения директора Департамента, начальника отдела Департамента, а в их отсутствие - лиц, исполняющих обязанности, в срок, определенный в поручениях вышеуказанных должностных лиц.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Исполнять должностные обязанности в соответствии с Регламентом на высоком профессиональном уровне.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при исполнении должностных обязанностей права и законные интересы граждан и организаций.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Служебный распорядок Департамента культуры и туризма Ивановской области.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Соблюдать распоряжения Департамента культуры и туризма Ивановской области (далее - Департамент) и обеспечивать их исполнение.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3F590F">
        <w:rPr>
          <w:bCs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достоинство.</w:t>
      </w:r>
    </w:p>
    <w:p w:rsidR="00104D8A" w:rsidRPr="003F590F" w:rsidRDefault="00104D8A" w:rsidP="00104D8A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Проявлять корректность в обращении с гражданами и должностными лицами.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Не допускать и предотвращать конфликтные ситуации, способные нанести ущерб его репутации, репутации Департамента и авторитету Правительства Ивановской области.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bCs/>
          <w:sz w:val="24"/>
          <w:szCs w:val="24"/>
        </w:rPr>
        <w:lastRenderedPageBreak/>
        <w:t>С</w:t>
      </w:r>
      <w:r w:rsidRPr="003F590F">
        <w:rPr>
          <w:sz w:val="24"/>
          <w:szCs w:val="24"/>
        </w:rPr>
        <w:t>ообщать в письменной форме директору Департамента информацию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kern w:val="1"/>
          <w:sz w:val="24"/>
          <w:szCs w:val="24"/>
        </w:rPr>
      </w:pPr>
      <w:r w:rsidRPr="003F590F">
        <w:rPr>
          <w:sz w:val="24"/>
          <w:szCs w:val="24"/>
        </w:rPr>
        <w:t xml:space="preserve">Соблюдать правила публичных выступлений и предоставления служебной информации </w:t>
      </w:r>
      <w:r w:rsidRPr="003F590F">
        <w:rPr>
          <w:kern w:val="1"/>
          <w:sz w:val="24"/>
          <w:szCs w:val="24"/>
        </w:rPr>
        <w:t>(статья 18 Федерального закона от 27.07.2004 № 79-ФЗ «О государственной гражданской службе Российской Федерации»).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Соблюдать правила и нормы охраны труда, техники безопасности, противопожарной защиты на своем рабочем месте, в помещениях Департамента и Правительства Ивановской области.</w:t>
      </w:r>
    </w:p>
    <w:p w:rsidR="00104D8A" w:rsidRPr="003F590F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Исполнять должностные обязанности делопроизводителя Департамента в случае его временного отсутствия.</w:t>
      </w:r>
    </w:p>
    <w:p w:rsidR="00104D8A" w:rsidRPr="003F590F" w:rsidRDefault="00104D8A" w:rsidP="00104D8A">
      <w:pPr>
        <w:widowControl/>
        <w:autoSpaceDE/>
        <w:ind w:left="45" w:firstLine="664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Осуществлять прием, учет, регистрацию и распределение поступающих документов.</w:t>
      </w:r>
    </w:p>
    <w:p w:rsidR="00104D8A" w:rsidRPr="003F590F" w:rsidRDefault="00104D8A" w:rsidP="00104D8A">
      <w:pPr>
        <w:jc w:val="both"/>
        <w:rPr>
          <w:rFonts w:eastAsia="Arial"/>
          <w:color w:val="FF0000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Направлять документы на рассмотрение руководителю и, после получения соответствующей резолюции, - исполнителю.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Вести учет и регистрацию входящих и исходящих документов.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Организовывать справочно-информационную работу по вопросам прохождения и исполнения документов.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прием и передачу служебной информации с использованием средств факсимильной связи и по электронной почте.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Проводить инструктаж вновь принятых в Департамент государственных гражданских служащих по вопросам работы в системе электронного офисного документооборота (далее – СЭДО).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документационное взаимодействие между Правительством Ивановской области и исполнительными органами государственной власти Ивановской области в рамках СЭДО.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По поручению директора Департамента составлять письма, запросы, другие документы, готовить ответы авторам писем.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Вести учет контрольных документов (поручений).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Доводить контрольные документы (поручения) до сведения исполнителей.</w:t>
      </w:r>
    </w:p>
    <w:p w:rsidR="00104D8A" w:rsidRPr="003F590F" w:rsidRDefault="00104D8A" w:rsidP="00104D8A">
      <w:pPr>
        <w:jc w:val="both"/>
        <w:rPr>
          <w:rFonts w:eastAsia="Arial"/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rFonts w:eastAsia="Arial"/>
          <w:sz w:val="24"/>
          <w:szCs w:val="24"/>
        </w:rPr>
        <w:t>Осуществлять мониторинг исполнения контрольных документов (поручений) и информировать о нем директора Департамента.</w:t>
      </w:r>
    </w:p>
    <w:p w:rsidR="00104D8A" w:rsidRPr="003F590F" w:rsidRDefault="00104D8A" w:rsidP="00104D8A">
      <w:pPr>
        <w:widowControl/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F590F">
        <w:rPr>
          <w:sz w:val="24"/>
          <w:szCs w:val="24"/>
        </w:rPr>
        <w:t xml:space="preserve">Вести отдельный реестр поручений Президента Российской Федерации, исполнение которых возложено на Департамент, осуществлять </w:t>
      </w:r>
      <w:proofErr w:type="gramStart"/>
      <w:r w:rsidRPr="003F590F">
        <w:rPr>
          <w:sz w:val="24"/>
          <w:szCs w:val="24"/>
        </w:rPr>
        <w:t>контроль за</w:t>
      </w:r>
      <w:proofErr w:type="gramEnd"/>
      <w:r w:rsidRPr="003F590F">
        <w:rPr>
          <w:sz w:val="24"/>
          <w:szCs w:val="24"/>
        </w:rPr>
        <w:t xml:space="preserve"> соблюдением сроков исполнения данных поручений. </w:t>
      </w:r>
    </w:p>
    <w:p w:rsidR="00104D8A" w:rsidRPr="003F590F" w:rsidRDefault="00104D8A" w:rsidP="00104D8A">
      <w:pPr>
        <w:shd w:val="clear" w:color="auto" w:fill="FFFFFF"/>
        <w:tabs>
          <w:tab w:val="left" w:pos="730"/>
        </w:tabs>
        <w:spacing w:before="5"/>
        <w:jc w:val="both"/>
        <w:rPr>
          <w:sz w:val="24"/>
          <w:szCs w:val="24"/>
        </w:rPr>
      </w:pPr>
      <w:r w:rsidRPr="003F590F">
        <w:rPr>
          <w:rFonts w:eastAsia="Arial"/>
          <w:color w:val="FF0000"/>
          <w:sz w:val="24"/>
          <w:szCs w:val="24"/>
        </w:rPr>
        <w:tab/>
      </w:r>
      <w:r w:rsidRPr="003F590F">
        <w:rPr>
          <w:sz w:val="24"/>
          <w:szCs w:val="24"/>
        </w:rPr>
        <w:t>Копировать документы на персональном ксероксе.</w:t>
      </w:r>
    </w:p>
    <w:p w:rsidR="00104D8A" w:rsidRPr="003F590F" w:rsidRDefault="00104D8A" w:rsidP="00104D8A">
      <w:pPr>
        <w:widowControl/>
        <w:autoSpaceDE/>
        <w:ind w:left="45" w:hanging="30"/>
        <w:jc w:val="both"/>
        <w:rPr>
          <w:color w:val="000000"/>
          <w:spacing w:val="-1"/>
          <w:sz w:val="24"/>
          <w:szCs w:val="24"/>
        </w:rPr>
      </w:pPr>
      <w:r w:rsidRPr="003F590F">
        <w:rPr>
          <w:sz w:val="24"/>
          <w:szCs w:val="24"/>
        </w:rPr>
        <w:tab/>
      </w:r>
      <w:r w:rsidRPr="003F590F">
        <w:rPr>
          <w:sz w:val="24"/>
          <w:szCs w:val="24"/>
        </w:rPr>
        <w:tab/>
      </w:r>
      <w:r w:rsidRPr="003F590F">
        <w:rPr>
          <w:color w:val="000000"/>
          <w:spacing w:val="-1"/>
          <w:sz w:val="24"/>
          <w:szCs w:val="24"/>
        </w:rPr>
        <w:t xml:space="preserve">Осуществлять взаимодействие с канцелярией аппарата Правительства Ивановской области по работе с документами, поступающими в Департамент, и документами, исходящими из Департамента. Осуществлять взаимодействие с аппаратом Правительства Ивановской области, Комплексом внутренней политики Правительства Ивановской области и исполнительными органами государственной власти Ивановской области по работе в СЭДО. 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Проводить инструктажи в соответствии с действующим законодательством  по охране профессиональной служебной деятельности для гражданских служащих, замещающих должности в Департаменте.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 xml:space="preserve">Организовывать проведение специальной оценки условий труда в соответствии с </w:t>
      </w:r>
      <w:hyperlink r:id="rId8" w:history="1">
        <w:r w:rsidRPr="003F590F">
          <w:rPr>
            <w:sz w:val="24"/>
            <w:szCs w:val="24"/>
          </w:rPr>
          <w:t>законодательством</w:t>
        </w:r>
      </w:hyperlink>
      <w:r w:rsidRPr="003F590F">
        <w:rPr>
          <w:sz w:val="24"/>
          <w:szCs w:val="24"/>
        </w:rPr>
        <w:t xml:space="preserve"> о специальной оценке условий труда в Департаменте.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>Готовить отчеты о состоянии условий охраны труда, проведенных мероприятиях по охране труда в Департаменте и государственных учреждениях Ивановской области, подведомственных Департаменту.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t xml:space="preserve">Разрабатывать правила и инструкции </w:t>
      </w:r>
      <w:proofErr w:type="gramStart"/>
      <w:r w:rsidRPr="003F590F">
        <w:rPr>
          <w:sz w:val="24"/>
          <w:szCs w:val="24"/>
        </w:rPr>
        <w:t>по охране труда для государственных гражданских служащих с учетом мнения выборного органа первичной профсоюзной организации в соответствии с федеральным законодательством</w:t>
      </w:r>
      <w:proofErr w:type="gramEnd"/>
      <w:r w:rsidRPr="003F590F">
        <w:rPr>
          <w:sz w:val="24"/>
          <w:szCs w:val="24"/>
        </w:rPr>
        <w:t>.</w:t>
      </w:r>
    </w:p>
    <w:p w:rsidR="00104D8A" w:rsidRPr="003F590F" w:rsidRDefault="00104D8A" w:rsidP="00104D8A">
      <w:pPr>
        <w:widowControl/>
        <w:autoSpaceDE/>
        <w:ind w:firstLine="709"/>
        <w:jc w:val="both"/>
        <w:rPr>
          <w:sz w:val="24"/>
          <w:szCs w:val="24"/>
        </w:rPr>
      </w:pPr>
      <w:r w:rsidRPr="003F590F">
        <w:rPr>
          <w:sz w:val="24"/>
          <w:szCs w:val="24"/>
        </w:rPr>
        <w:lastRenderedPageBreak/>
        <w:t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</w:t>
      </w:r>
    </w:p>
    <w:p w:rsidR="00104D8A" w:rsidRDefault="00104D8A" w:rsidP="00104D8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>
        <w:rPr>
          <w:rFonts w:eastAsiaTheme="minorHAnsi"/>
          <w:sz w:val="24"/>
          <w:szCs w:val="24"/>
          <w:lang w:eastAsia="en-US"/>
        </w:rPr>
        <w:t>от 230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="009C7141">
        <w:rPr>
          <w:rFonts w:eastAsiaTheme="minorHAnsi"/>
          <w:sz w:val="24"/>
          <w:szCs w:val="24"/>
          <w:lang w:eastAsia="en-US"/>
        </w:rPr>
        <w:t>30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04D8A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04D8A" w:rsidRPr="001B034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104D8A" w:rsidRDefault="00104D8A" w:rsidP="00104D8A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04D8A" w:rsidRPr="001B034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 xml:space="preserve">, д. </w:t>
      </w:r>
      <w:r>
        <w:rPr>
          <w:rFonts w:eastAsia="Lucida Sans Unicode"/>
          <w:sz w:val="24"/>
          <w:szCs w:val="24"/>
          <w:lang w:eastAsia="ru-RU" w:bidi="ru-RU"/>
        </w:rPr>
        <w:t>8</w:t>
      </w:r>
      <w:r w:rsidRPr="001B0344">
        <w:rPr>
          <w:rFonts w:eastAsia="Lucida Sans Unicode"/>
          <w:sz w:val="24"/>
          <w:szCs w:val="24"/>
          <w:lang w:eastAsia="ru-RU" w:bidi="ru-RU"/>
        </w:rPr>
        <w:t>.</w:t>
      </w:r>
    </w:p>
    <w:p w:rsidR="00104D8A" w:rsidRDefault="00104D8A" w:rsidP="009C7141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5A7124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            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рассмотрение документов, представленных кандидатами,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- тестирование</w:t>
      </w:r>
      <w:r w:rsidRPr="005A7124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Pr="005A7124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104D8A" w:rsidRPr="005A7124" w:rsidRDefault="00104D8A" w:rsidP="00104D8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- индивидуальное собеседование </w:t>
      </w:r>
      <w:r w:rsidRPr="005A7124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104D8A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104D8A" w:rsidRPr="005A7124" w:rsidRDefault="00104D8A" w:rsidP="00104D8A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а)  личное заявление;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104D8A" w:rsidRPr="005A7124" w:rsidRDefault="00104D8A" w:rsidP="00104D8A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- 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службой, или иные документы, подтверждающие трудовую (служебную) деятельность гражданина; </w:t>
      </w:r>
    </w:p>
    <w:p w:rsidR="00104D8A" w:rsidRPr="005A7124" w:rsidRDefault="00104D8A" w:rsidP="00104D8A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</w:r>
      <w:r w:rsidRPr="005A7124">
        <w:rPr>
          <w:rFonts w:eastAsia="Lucida Sans Unicode"/>
          <w:sz w:val="24"/>
          <w:szCs w:val="24"/>
          <w:lang w:eastAsia="ru-RU" w:bidi="ru-RU"/>
        </w:rPr>
        <w:tab/>
        <w:t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е)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</w:t>
      </w:r>
      <w:r w:rsidRPr="005A7124">
        <w:rPr>
          <w:rFonts w:eastAsia="Lucida Sans Unicode"/>
          <w:sz w:val="24"/>
          <w:szCs w:val="24"/>
          <w:lang w:eastAsia="ru-RU" w:bidi="ru-RU"/>
        </w:rPr>
        <w:lastRenderedPageBreak/>
        <w:t>законами, указами Президента Российской Федерации и постановлениями Правительства Российской Федерации.</w:t>
      </w:r>
    </w:p>
    <w:p w:rsidR="00104D8A" w:rsidRPr="005A7124" w:rsidRDefault="00104D8A" w:rsidP="00104D8A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5A7124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104D8A" w:rsidRPr="005A7124" w:rsidRDefault="00104D8A" w:rsidP="00104D8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104D8A" w:rsidRPr="007B4775" w:rsidRDefault="00104D8A" w:rsidP="00104D8A">
      <w:pPr>
        <w:suppressAutoHyphens w:val="0"/>
        <w:autoSpaceDN w:val="0"/>
        <w:adjustRightInd w:val="0"/>
        <w:ind w:firstLine="540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                          ул. </w:t>
      </w:r>
      <w:proofErr w:type="spellStart"/>
      <w:r w:rsidRPr="005A7124">
        <w:rPr>
          <w:rFonts w:eastAsia="Lucida Sans Unicode"/>
          <w:sz w:val="24"/>
          <w:szCs w:val="24"/>
          <w:lang w:eastAsia="ru-RU" w:bidi="ru-RU"/>
        </w:rPr>
        <w:t>Вел</w:t>
      </w:r>
      <w:r>
        <w:rPr>
          <w:rFonts w:eastAsia="Lucida Sans Unicode"/>
          <w:sz w:val="24"/>
          <w:szCs w:val="24"/>
          <w:lang w:eastAsia="ru-RU" w:bidi="ru-RU"/>
        </w:rPr>
        <w:t>ижская</w:t>
      </w:r>
      <w:proofErr w:type="spellEnd"/>
      <w:r>
        <w:rPr>
          <w:rFonts w:eastAsia="Lucida Sans Unicode"/>
          <w:sz w:val="24"/>
          <w:szCs w:val="24"/>
          <w:lang w:eastAsia="ru-RU" w:bidi="ru-RU"/>
        </w:rPr>
        <w:t>, д. 8, кабинет № 420б с 10</w:t>
      </w:r>
      <w:r w:rsidRPr="005A7124">
        <w:rPr>
          <w:rFonts w:eastAsia="Lucida Sans Unicode"/>
          <w:sz w:val="24"/>
          <w:szCs w:val="24"/>
          <w:lang w:eastAsia="ru-RU" w:bidi="ru-RU"/>
        </w:rPr>
        <w:t>.00 до 13.00 и с 14.00 до 1</w:t>
      </w:r>
      <w:r>
        <w:rPr>
          <w:rFonts w:eastAsia="Lucida Sans Unicode"/>
          <w:sz w:val="24"/>
          <w:szCs w:val="24"/>
          <w:lang w:eastAsia="ru-RU" w:bidi="ru-RU"/>
        </w:rPr>
        <w:t>7</w:t>
      </w:r>
      <w:r w:rsidRPr="005A7124">
        <w:rPr>
          <w:rFonts w:eastAsia="Lucida Sans Unicode"/>
          <w:sz w:val="24"/>
          <w:szCs w:val="24"/>
          <w:lang w:eastAsia="ru-RU" w:bidi="ru-RU"/>
        </w:rPr>
        <w:t>.45 (кроме выходных и нерабочих праздничных дней).</w:t>
      </w:r>
    </w:p>
    <w:p w:rsidR="001B0344" w:rsidRDefault="00104D8A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9C7141">
        <w:rPr>
          <w:rFonts w:eastAsia="Lucida Sans Unicode"/>
          <w:sz w:val="24"/>
          <w:szCs w:val="24"/>
          <w:lang w:eastAsia="ru-RU" w:bidi="ru-RU"/>
        </w:rPr>
        <w:t>рсе: 05</w:t>
      </w:r>
      <w:r w:rsidR="00104D8A">
        <w:rPr>
          <w:rFonts w:eastAsia="Lucida Sans Unicode"/>
          <w:sz w:val="24"/>
          <w:szCs w:val="24"/>
          <w:lang w:eastAsia="ru-RU" w:bidi="ru-RU"/>
        </w:rPr>
        <w:t>.0</w:t>
      </w:r>
      <w:r w:rsidR="009C7141">
        <w:rPr>
          <w:rFonts w:eastAsia="Lucida Sans Unicode"/>
          <w:sz w:val="24"/>
          <w:szCs w:val="24"/>
          <w:lang w:eastAsia="ru-RU" w:bidi="ru-RU"/>
        </w:rPr>
        <w:t>4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9C7141">
        <w:rPr>
          <w:rFonts w:eastAsia="Lucida Sans Unicode"/>
          <w:sz w:val="24"/>
          <w:szCs w:val="24"/>
          <w:lang w:eastAsia="ru-RU" w:bidi="ru-RU"/>
        </w:rPr>
        <w:t>2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 w:rsidR="009C7141">
        <w:rPr>
          <w:rFonts w:eastAsia="Lucida Sans Unicode"/>
          <w:sz w:val="24"/>
          <w:szCs w:val="24"/>
          <w:lang w:eastAsia="ru-RU" w:bidi="ru-RU"/>
        </w:rPr>
        <w:t>ментов для участия в конкурсе: 2</w:t>
      </w:r>
      <w:r w:rsidR="00104D8A">
        <w:rPr>
          <w:rFonts w:eastAsia="Lucida Sans Unicode"/>
          <w:sz w:val="24"/>
          <w:szCs w:val="24"/>
          <w:lang w:eastAsia="ru-RU" w:bidi="ru-RU"/>
        </w:rPr>
        <w:t>5.0</w:t>
      </w:r>
      <w:r w:rsidR="009C7141">
        <w:rPr>
          <w:rFonts w:eastAsia="Lucida Sans Unicode"/>
          <w:sz w:val="24"/>
          <w:szCs w:val="24"/>
          <w:lang w:eastAsia="ru-RU" w:bidi="ru-RU"/>
        </w:rPr>
        <w:t>4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9C7141">
        <w:rPr>
          <w:rFonts w:eastAsia="Lucida Sans Unicode"/>
          <w:sz w:val="24"/>
          <w:szCs w:val="24"/>
          <w:lang w:eastAsia="ru-RU" w:bidi="ru-RU"/>
        </w:rPr>
        <w:t>2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1604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9C7141">
        <w:rPr>
          <w:rFonts w:eastAsia="Lucida Sans Unicode"/>
          <w:sz w:val="24"/>
          <w:szCs w:val="24"/>
          <w:lang w:eastAsia="ru-RU" w:bidi="ru-RU"/>
        </w:rPr>
        <w:t>емая дата проведения конкурса: 13</w:t>
      </w:r>
      <w:r w:rsidR="00A6050A">
        <w:rPr>
          <w:rFonts w:eastAsia="Lucida Sans Unicode"/>
          <w:sz w:val="24"/>
          <w:szCs w:val="24"/>
          <w:lang w:eastAsia="ru-RU" w:bidi="ru-RU"/>
        </w:rPr>
        <w:t>.0</w:t>
      </w:r>
      <w:r w:rsidR="009C7141">
        <w:rPr>
          <w:rFonts w:eastAsia="Lucida Sans Unicode"/>
          <w:sz w:val="24"/>
          <w:szCs w:val="24"/>
          <w:lang w:eastAsia="ru-RU" w:bidi="ru-RU"/>
        </w:rPr>
        <w:t>5</w:t>
      </w:r>
      <w:r>
        <w:rPr>
          <w:rFonts w:eastAsia="Lucida Sans Unicode"/>
          <w:sz w:val="24"/>
          <w:szCs w:val="24"/>
          <w:lang w:eastAsia="ru-RU" w:bidi="ru-RU"/>
        </w:rPr>
        <w:t>.202</w:t>
      </w:r>
      <w:r w:rsidR="009C7141">
        <w:rPr>
          <w:rFonts w:eastAsia="Lucida Sans Unicode"/>
          <w:sz w:val="24"/>
          <w:szCs w:val="24"/>
          <w:lang w:eastAsia="ru-RU" w:bidi="ru-RU"/>
        </w:rPr>
        <w:t>2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AD6AB7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Default="00A23346" w:rsidP="00A23346">
      <w:pPr>
        <w:widowControl/>
        <w:rPr>
          <w:sz w:val="24"/>
          <w:szCs w:val="24"/>
        </w:rPr>
      </w:pPr>
    </w:p>
    <w:sectPr w:rsidR="00A23346" w:rsidSect="002343F9">
      <w:pgSz w:w="11906" w:h="16838"/>
      <w:pgMar w:top="1021" w:right="851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04D8A"/>
    <w:rsid w:val="00117DC0"/>
    <w:rsid w:val="001531DC"/>
    <w:rsid w:val="00174C59"/>
    <w:rsid w:val="00185FA5"/>
    <w:rsid w:val="001A339C"/>
    <w:rsid w:val="001B0344"/>
    <w:rsid w:val="001D5B17"/>
    <w:rsid w:val="001E1E4E"/>
    <w:rsid w:val="00215C23"/>
    <w:rsid w:val="00223BB5"/>
    <w:rsid w:val="002343F9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77510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B3506"/>
    <w:rsid w:val="008B3D95"/>
    <w:rsid w:val="008D2862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C7141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050A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508F5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E0468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1AC89B0BA8E3FE1558BD658C7D95DF03234448FC5A3828E19BC600402A2260C8AC3EEE393FEFA4KFiE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67D80D92A27F2178340A76A7F4BD7CD45EAE298C955FF3927A920F1F8s8i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108B0670F5062D1098DE613D83CE03F3E351DC2262794D05518B7F79p0v8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2020-01-14T08:50:00Z</cp:lastPrinted>
  <dcterms:created xsi:type="dcterms:W3CDTF">2022-04-05T06:44:00Z</dcterms:created>
  <dcterms:modified xsi:type="dcterms:W3CDTF">2022-04-05T06:44:00Z</dcterms:modified>
</cp:coreProperties>
</file>