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left="4253" w:hanging="284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УТВЕРЖДАЮ</w:t>
      </w:r>
    </w:p>
    <w:p>
      <w:pPr>
        <w:pStyle w:val="NormalWeb"/>
        <w:spacing w:beforeAutospacing="0" w:before="0" w:afterAutospacing="0" w:after="0"/>
        <w:ind w:left="4253" w:hanging="284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4253" w:hanging="284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Член Правительства Ивановской  области — директор Департамента культуры и туризма Ивановской области </w:t>
      </w:r>
    </w:p>
    <w:p>
      <w:pPr>
        <w:pStyle w:val="NormalWeb"/>
        <w:spacing w:beforeAutospacing="0" w:before="0" w:afterAutospacing="0" w:after="0"/>
        <w:ind w:left="4253" w:hanging="284"/>
        <w:jc w:val="both"/>
        <w:rPr/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____________ Н.В.Трофимова</w:t>
      </w:r>
    </w:p>
    <w:p>
      <w:pPr>
        <w:pStyle w:val="NormalWeb"/>
        <w:spacing w:beforeAutospacing="0" w:before="0" w:afterAutospacing="0" w:after="0"/>
        <w:ind w:left="4253" w:hanging="284"/>
        <w:jc w:val="both"/>
        <w:rPr/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» февраля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>
      <w:pPr>
        <w:pStyle w:val="NormalWeb"/>
        <w:spacing w:beforeAutospacing="0" w:before="0" w:afterAutospacing="0" w:after="0"/>
        <w:ind w:left="3969" w:hanging="0"/>
        <w:jc w:val="both"/>
        <w:rPr>
          <w:rFonts w:ascii="Calibri" w:hAnsi="Calibri" w:eastAsia="" w:cs="" w:asciiTheme="minorHAnsi" w:cstheme="minorBidi" w:eastAsiaTheme="minorEastAsia" w:hAnsiTheme="minorHAnsi"/>
          <w:b/>
          <w:b/>
          <w:bCs/>
          <w:sz w:val="28"/>
          <w:szCs w:val="28"/>
        </w:rPr>
      </w:pPr>
      <w:r>
        <w:rPr>
          <w:rFonts w:eastAsia="" w:cs="" w:cstheme="minorBidi" w:eastAsiaTheme="minorEastAsia" w:ascii="Calibri" w:hAnsi="Calibri"/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sz w:val="28"/>
          <w:szCs w:val="28"/>
        </w:rPr>
        <w:t>ОБЪЯВЛЕНИЕ</w:t>
        <w:br/>
        <w:t xml:space="preserve">о проведении открытого публичного конкурса на распределение контрольных цифр приема граждан по специальностям и (или) укрупненным группам специальностей для обучения по образовательным программам среднего профессионального образования (программы подготовки специалистов среднего звена)         за счет бюджетных ассигнований областного бюджета                              </w:t>
      </w:r>
      <w:r>
        <w:rPr>
          <w:rFonts w:eastAsia="" w:cs="" w:ascii="Calibri" w:hAnsi="Calibri" w:asciiTheme="minorHAnsi" w:cstheme="minorBidi" w:eastAsiaTheme="minorEastAsia" w:hAnsiTheme="minorHAnsi"/>
          <w:b/>
          <w:bCs/>
          <w:sz w:val="28"/>
          <w:szCs w:val="28"/>
        </w:rPr>
        <w:t>в 202</w:t>
      </w:r>
      <w:r>
        <w:rPr>
          <w:rFonts w:eastAsia="" w:cs="" w:ascii="Calibri" w:hAnsi="Calibri" w:asciiTheme="minorHAnsi" w:cstheme="minorBidi" w:eastAsiaTheme="minorEastAsia" w:hAnsiTheme="minorHAnsi"/>
          <w:b/>
          <w:bCs/>
          <w:sz w:val="28"/>
          <w:szCs w:val="28"/>
        </w:rPr>
        <w:t>3</w:t>
      </w:r>
      <w:r>
        <w:rPr>
          <w:rFonts w:eastAsia="" w:cs="" w:ascii="Calibri" w:hAnsi="Calibri" w:asciiTheme="minorHAnsi" w:cstheme="minorBidi" w:eastAsiaTheme="minorEastAsia" w:hAnsiTheme="minorHAnsi"/>
          <w:b/>
          <w:bCs/>
          <w:sz w:val="28"/>
          <w:szCs w:val="28"/>
        </w:rPr>
        <w:t xml:space="preserve"> - 202</w:t>
      </w:r>
      <w:r>
        <w:rPr>
          <w:rFonts w:eastAsia="" w:cs="" w:ascii="Calibri" w:hAnsi="Calibri" w:asciiTheme="minorHAnsi" w:cstheme="minorBidi" w:eastAsiaTheme="minorEastAsia" w:hAnsiTheme="minorHAnsi"/>
          <w:b/>
          <w:bCs/>
          <w:sz w:val="28"/>
          <w:szCs w:val="28"/>
        </w:rPr>
        <w:t>4</w:t>
      </w:r>
      <w:r>
        <w:rPr>
          <w:rFonts w:eastAsia="" w:cs="" w:ascii="Calibri" w:hAnsi="Calibri" w:asciiTheme="minorHAnsi" w:cstheme="minorBidi" w:eastAsiaTheme="minorEastAsia" w:hAnsiTheme="minorHAnsi"/>
          <w:b/>
          <w:bCs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Предметом </w:t>
      </w:r>
      <w:r>
        <w:rPr>
          <w:sz w:val="28"/>
          <w:szCs w:val="28"/>
        </w:rPr>
        <w:t>проведения открытого публичного конкурса на распределение контрольных цифр приема</w:t>
      </w:r>
      <w:r>
        <w:rPr>
          <w:bCs/>
          <w:sz w:val="28"/>
          <w:szCs w:val="28"/>
        </w:rPr>
        <w:t xml:space="preserve"> по специальностям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обучения по образовательным программам среднего профессионального образования (программы подготовки программы подготовки специалистов среднего звена) </w:t>
      </w:r>
      <w:r>
        <w:rPr>
          <w:sz w:val="28"/>
          <w:szCs w:val="28"/>
        </w:rPr>
        <w:t>за счет бюджетных ассигнований областного бюджета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(далее соответственно — КЦП, конкурс) является установление КЦП организациям, осуществляющим образовательную деятельность по  </w:t>
      </w:r>
      <w:r>
        <w:rPr>
          <w:bCs/>
          <w:sz w:val="28"/>
          <w:szCs w:val="28"/>
        </w:rPr>
        <w:t>специальностям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(или) укрупненным группам специальностей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обучения по образовательным программам среднего профессионального образования  (программы подготовки специалистов среднего звена) </w:t>
      </w:r>
      <w:r>
        <w:rPr>
          <w:sz w:val="28"/>
          <w:szCs w:val="28"/>
        </w:rPr>
        <w:t>за счет бюджетных ассигнований областного бюджета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учебном году.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конкурса являются организации, осуществляющие образовательную деятельность по  специальностям </w:t>
      </w:r>
      <w:r>
        <w:rPr>
          <w:bCs/>
          <w:sz w:val="28"/>
          <w:szCs w:val="28"/>
        </w:rPr>
        <w:t>и (или) укрупненным группам специальностей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обучения по образовательным программам среднего профессионального образования (программы подготовки специалистов среднего звена) </w:t>
      </w:r>
      <w:r>
        <w:rPr>
          <w:sz w:val="28"/>
          <w:szCs w:val="28"/>
        </w:rPr>
        <w:t>за счет бюджетных ассигнований областного бюджета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и  имеющие лицензию на право ведения образовательной деятельности (далее – организации).</w:t>
      </w:r>
    </w:p>
    <w:p>
      <w:pPr>
        <w:pStyle w:val="ConsPlusTitle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КЦП по результатам конкурса распределяются отдельно по каждой  специальности по очной, очно-заочной, заочной форме обучения в объеме, предусмотренном в приказе Департамента культуры и туризма  Ивановской области </w:t>
      </w:r>
      <w:r>
        <w:rPr>
          <w:rFonts w:cs="Times New Roman" w:ascii="Times New Roman" w:hAnsi="Times New Roman"/>
          <w:b w:val="false"/>
          <w:sz w:val="28"/>
          <w:szCs w:val="28"/>
        </w:rPr>
        <w:t>от 2</w:t>
      </w:r>
      <w:r>
        <w:rPr>
          <w:rFonts w:cs="Times New Roman" w:ascii="Times New Roman" w:hAnsi="Times New Roman"/>
          <w:b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sz w:val="28"/>
          <w:szCs w:val="28"/>
        </w:rPr>
        <w:t>.01.20</w:t>
      </w:r>
      <w:r>
        <w:rPr>
          <w:rFonts w:cs="Times New Roman" w:ascii="Times New Roman" w:hAnsi="Times New Roman"/>
          <w:b w:val="false"/>
          <w:sz w:val="28"/>
          <w:szCs w:val="28"/>
        </w:rPr>
        <w:t>22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«Об утверждении организациям, осуществляющим образовательную деятельность, общего объема контрольных цифр приема по специальностям и (или) укрупненным группам  специальностей для обучения по образовательным программам среднего профессионального образования (программы подготовки специалистов среднего звена) за счет бюджетных ассигнований областного бюджета на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202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- 202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уч</w:t>
      </w:r>
      <w:r>
        <w:rPr>
          <w:rFonts w:cs="Times New Roman" w:ascii="Times New Roman" w:hAnsi="Times New Roman"/>
          <w:b w:val="false"/>
          <w:sz w:val="28"/>
          <w:szCs w:val="28"/>
        </w:rPr>
        <w:t>ебный год».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КЦП в рамках каждой профессии, специальности среднего профессионального образования устанавливаются отдельно  организациям в объеме, не превышающем предложения по установлению КЦП, указанных в заявке.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Финансовое обеспечение КЦП, установленных организациям, по результатам конкурса осуществляется за счет бюджетных ассигнований, предусмотренных Департаменту культуры и туризма  Ивановской области на соответствующий год законом об областном бюджете на очередной финансовый год и на плановый период на оказание государственных услуг.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Организатором </w:t>
      </w:r>
      <w:r>
        <w:rPr>
          <w:sz w:val="28"/>
          <w:szCs w:val="28"/>
        </w:rPr>
        <w:t>конкурса является Департамент культуры и туризма  Ивановской области.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Местонахождение и почтовый адрес организатора конкурса: 153022, г. Иваново, ул.Велижская, д. 8, кабинет 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>417.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Все расходы, связанные с участием </w:t>
      </w:r>
      <w:r>
        <w:rPr>
          <w:sz w:val="28"/>
          <w:szCs w:val="28"/>
        </w:rPr>
        <w:t>в конкурсе, несут его участники.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Дата и место начала подачи заявок </w:t>
      </w:r>
      <w:r>
        <w:rPr>
          <w:sz w:val="28"/>
          <w:szCs w:val="28"/>
        </w:rPr>
        <w:t>на участие в конкурсе:</w:t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>14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февраля 202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>2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года с 9 часов</w:t>
      </w:r>
      <w:r>
        <w:rPr>
          <w:sz w:val="28"/>
          <w:szCs w:val="28"/>
        </w:rPr>
        <w:t xml:space="preserve">, 153022, г. Иваново, ул.Велижская, д. 8, кабинет 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>417.</w:t>
      </w:r>
      <w:r>
        <w:rPr>
          <w:sz w:val="28"/>
          <w:szCs w:val="28"/>
        </w:rPr>
        <w:t>, тел.8 (4932) 41-78-20.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ежедневно с 9 часов до 12 часов и с 14 часов до 17 часов (время московское).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Контактное лицо по вопросам проведения конкурса: </w:t>
        <w:br/>
        <w:t xml:space="preserve">Суханова Лариса Валентиновна, тел. 8(4932)41-78-20,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e-mail: .kult_obr01@ivreg.ru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могут быть поданы по почте или доставлены нарочным.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полученной заявке присваивается порядковый номер по журналу регистрации заявок. В журнале регистрации указывается дата и время регистрации.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Требования к содержанию и оформлению заявки содержатся в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Порядке проведения публичного конкурса на распределение контрольных цифр приема граждан по специальностям на обучение по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образовательным программам </w:t>
      </w:r>
      <w:r>
        <w:rPr>
          <w:rFonts w:cs="Times New Roman" w:ascii="Times New Roman" w:hAnsi="Times New Roman"/>
          <w:bCs/>
          <w:sz w:val="28"/>
          <w:szCs w:val="28"/>
        </w:rPr>
        <w:t>среднего профессионального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за счет бюджетных ассигнований областного бюджета, утвержденном приказом Департамента культуры  и туризма Ивановской области от </w:t>
      </w:r>
      <w:bookmarkStart w:id="0" w:name="__DdeLink__129_944096385"/>
      <w:r>
        <w:rPr>
          <w:rFonts w:cs="Times New Roman" w:ascii="Times New Roman" w:hAnsi="Times New Roman"/>
          <w:sz w:val="28"/>
          <w:szCs w:val="28"/>
        </w:rPr>
        <w:t>28.12.2020 №30.</w:t>
      </w:r>
      <w:bookmarkEnd w:id="0"/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Дата и время окончания приёма заявок и вскрытия конвертов </w:t>
      </w:r>
      <w:r>
        <w:rPr>
          <w:sz w:val="28"/>
          <w:szCs w:val="28"/>
        </w:rPr>
        <w:t xml:space="preserve">с заявками: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Конверты с заявками принимаются до 10 часов (время московское) </w:t>
      </w:r>
      <w:r>
        <w:rPr>
          <w:sz w:val="28"/>
          <w:szCs w:val="28"/>
        </w:rPr>
        <w:t>21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марта 202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>2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года, 153022, г. Иваново, ,ул.Велижская, д. 8, кабинет 417, тел. 8 (4932) 41-78-20.</w:t>
      </w:r>
      <w:r>
        <w:rPr>
          <w:sz w:val="28"/>
          <w:szCs w:val="28"/>
        </w:rPr>
        <w:t xml:space="preserve"> После указанной даты и времени заявки не принимаются.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Вскрытие конвертов в 11 часов (время московское) </w:t>
      </w:r>
      <w:r>
        <w:rPr>
          <w:sz w:val="28"/>
          <w:szCs w:val="28"/>
        </w:rPr>
        <w:t>21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марта         202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>2</w:t>
      </w:r>
      <w:r>
        <w:rPr>
          <w:rFonts w:eastAsia="" w:cs="" w:ascii="Calibri" w:hAnsi="Calibri" w:asciiTheme="minorHAnsi" w:cstheme="minorBidi" w:eastAsiaTheme="minorEastAsia" w:hAnsiTheme="minorHAnsi"/>
          <w:sz w:val="28"/>
          <w:szCs w:val="28"/>
        </w:rPr>
        <w:t xml:space="preserve"> года</w:t>
      </w:r>
      <w:r>
        <w:rPr>
          <w:sz w:val="28"/>
          <w:szCs w:val="28"/>
        </w:rPr>
        <w:t>, 153022, г. Иваново, ,ул.Велижская, д. 8, кабинет 402.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Процедура рассмотрения заявок, процедура оценки заявок проводится в соответствии с Порядком проведения публичного конкурса на распределение контрольных цифр приема граждан по специальностям на обучение по образовательным программам </w:t>
      </w:r>
      <w:r>
        <w:rPr>
          <w:rFonts w:cs="Times New Roman" w:ascii="Times New Roman" w:hAnsi="Times New Roman"/>
          <w:bCs/>
          <w:sz w:val="28"/>
          <w:szCs w:val="28"/>
        </w:rPr>
        <w:t>среднего профессионального образования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(приказ Департамента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культуры и туризма</w:t>
      </w:r>
      <w:r>
        <w:rPr>
          <w:rFonts w:cs="Times New Roman" w:ascii="Times New Roman" w:hAnsi="Times New Roman"/>
          <w:sz w:val="28"/>
          <w:szCs w:val="28"/>
        </w:rPr>
        <w:t xml:space="preserve"> Ивановской области от 28.12.2020 №30) и с учетом бюджетных ассигнований областного бюджета.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Контрольные цифры приема на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учебный год, установленные в результате проведения конкурса, утверждаются приказом Департамента культуры и туризма Ивановской области в срок до 30 апреля 20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года. </w:t>
      </w:r>
    </w:p>
    <w:p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Autospacing="1" w:afterAutospacing="1"/>
        <w:jc w:val="center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0d5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c271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2e1064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a0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7c33c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e10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ef125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Application>LibreOffice/6.3.5.2$Linux_X86_64 LibreOffice_project/30$Build-2</Application>
  <Pages>3</Pages>
  <Words>628</Words>
  <Characters>4497</Characters>
  <CharactersWithSpaces>5180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2014-01-13T07:36:00Z</dcterms:created>
  <dc:creator>404</dc:creator>
  <dc:description/>
  <dc:language>ru-RU</dc:language>
  <cp:lastModifiedBy/>
  <cp:lastPrinted>2022-02-10T11:39:40Z</cp:lastPrinted>
  <dcterms:modified xsi:type="dcterms:W3CDTF">2022-02-10T11:40:30Z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