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F62CC" w14:textId="77777777" w:rsidR="006943B9" w:rsidRPr="006943B9" w:rsidRDefault="006943B9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7915" w14:textId="5237AA89" w:rsidR="00D5439A" w:rsidRPr="00D5439A" w:rsidRDefault="00D5439A" w:rsidP="00D5439A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Неделя ответственного отношения к сердцу (в честь Всемирного дня сердца 29 сентября)</w:t>
      </w:r>
    </w:p>
    <w:p w14:paraId="2B827344" w14:textId="77777777" w:rsid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</w:t>
      </w:r>
    </w:p>
    <w:p w14:paraId="4DEC057A" w14:textId="2C4980D8" w:rsid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Неделя с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9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05 октября 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2025 года Министерством здравоохранения Российской Федерации объявлена как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D5439A">
        <w:rPr>
          <w:rFonts w:ascii="Times New Roman" w:eastAsia="Times New Roman" w:hAnsi="Times New Roman" w:cs="Times New Roman"/>
          <w:sz w:val="24"/>
          <w:szCs w:val="24"/>
        </w:rPr>
        <w:t xml:space="preserve">Неделя ответственного отношения к сердцу </w:t>
      </w:r>
      <w:r w:rsidRPr="00D5439A">
        <w:rPr>
          <w:rFonts w:ascii="Times New Roman" w:eastAsia="Times New Roman" w:hAnsi="Times New Roman" w:cs="Times New Roman"/>
          <w:sz w:val="24"/>
          <w:szCs w:val="24"/>
        </w:rPr>
        <w:br/>
        <w:t>(в честь Всемирного дня сердца 29 сентября)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A3B0C98" w14:textId="77777777" w:rsidR="00C84C78" w:rsidRPr="00D5439A" w:rsidRDefault="00C84C78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BFC46" w14:textId="08EF0A44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Всемирный день сердца (World Heart Day) впервые был организован в 1999 году по инициативе Всемирной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едерации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29 сентября.</w:t>
      </w:r>
    </w:p>
    <w:p w14:paraId="18F2256E" w14:textId="79889BF2" w:rsidR="00D5439A" w:rsidRPr="00C84C78" w:rsidRDefault="00D5439A" w:rsidP="00C8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Всемирный день сердца проводится </w:t>
      </w:r>
      <w:proofErr w:type="gramStart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девизом</w:t>
      </w:r>
      <w:proofErr w:type="gramEnd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- «Сердце – для жизни!» Главной </w:t>
      </w:r>
      <w:proofErr w:type="gramStart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целью  является</w:t>
      </w:r>
      <w:proofErr w:type="gramEnd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повышение осведомленности населения об опасности болезней сердца и мерах профилактики для их предупреждения и снижения смертности.</w:t>
      </w:r>
      <w:r w:rsidR="00C84C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 xml:space="preserve">Сердце – важнейший </w:t>
      </w:r>
      <w:proofErr w:type="gramStart"/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 xml:space="preserve">орган  </w:t>
      </w:r>
      <w:r w:rsidR="00C84C78">
        <w:rPr>
          <w:rFonts w:ascii="Times New Roman" w:hAnsi="Times New Roman" w:cs="Times New Roman"/>
          <w:color w:val="201E18"/>
          <w:sz w:val="24"/>
          <w:szCs w:val="24"/>
        </w:rPr>
        <w:t>в</w:t>
      </w:r>
      <w:proofErr w:type="gramEnd"/>
      <w:r w:rsidR="00C84C78">
        <w:rPr>
          <w:rFonts w:ascii="Times New Roman" w:hAnsi="Times New Roman" w:cs="Times New Roman"/>
          <w:color w:val="201E18"/>
          <w:sz w:val="24"/>
          <w:szCs w:val="24"/>
        </w:rPr>
        <w:t xml:space="preserve"> теле человека</w:t>
      </w:r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>. От состояния сердечно-сосудистой системы напрямую зависит здоровье и продолжительность жизн</w:t>
      </w:r>
      <w:r w:rsidR="00C84C78">
        <w:rPr>
          <w:rFonts w:ascii="Times New Roman" w:hAnsi="Times New Roman" w:cs="Times New Roman"/>
          <w:color w:val="201E18"/>
          <w:sz w:val="24"/>
          <w:szCs w:val="24"/>
        </w:rPr>
        <w:t>и.</w:t>
      </w:r>
      <w:r w:rsidRPr="00C84C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Сегодня патологии органов кровообращения приобретают характер эпидемии. Раньше ишемический инсульт и инфаркт были болезнью пожилых, сейчас они все чаще регистрируются у молодых людей.</w:t>
      </w:r>
    </w:p>
    <w:p w14:paraId="11A298CC" w14:textId="7DC5F5BE" w:rsidR="00D5439A" w:rsidRPr="00C84C78" w:rsidRDefault="00C84C78" w:rsidP="00C84C78">
      <w:pPr>
        <w:spacing w:line="240" w:lineRule="auto"/>
        <w:jc w:val="both"/>
        <w:rPr>
          <w:rFonts w:ascii="Times New Roman" w:hAnsi="Times New Roman" w:cs="Times New Roman"/>
          <w:color w:val="201E18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01E18"/>
          <w:sz w:val="24"/>
          <w:szCs w:val="24"/>
          <w:shd w:val="clear" w:color="auto" w:fill="FFFFFF"/>
        </w:rPr>
        <w:t xml:space="preserve">     </w:t>
      </w:r>
      <w:r w:rsidRPr="00C84C78">
        <w:rPr>
          <w:rFonts w:ascii="Times New Roman" w:hAnsi="Times New Roman"/>
          <w:b/>
          <w:bCs/>
          <w:color w:val="201E18"/>
          <w:sz w:val="24"/>
          <w:szCs w:val="24"/>
          <w:shd w:val="clear" w:color="auto" w:fill="FFFFFF"/>
        </w:rPr>
        <w:t>Сердечно-сосудистые заболевания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 – это класс заболеваний, поражающих сердце или кровеносные сосуды (вены и артерии). Как уже было сказано выше, во всем мире от 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сердечно-сосудистых </w:t>
      </w:r>
      <w:proofErr w:type="gramStart"/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заболеваний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 </w:t>
      </w:r>
      <w:r w:rsidR="00C920EA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 (</w:t>
      </w:r>
      <w:proofErr w:type="gramEnd"/>
      <w:r w:rsidR="00C920EA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ССЗ) 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умирает больше людей, чем от любой другой причины: более 18,6 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млн. </w:t>
      </w:r>
      <w:proofErr w:type="gramStart"/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человек  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ежегодно</w:t>
      </w:r>
      <w:proofErr w:type="gramEnd"/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. Из этих смертей 85% вызваны ишемической болезнью сердца (например, сердечными приступами) и цереброваскулярными заболеваниями (например, инсультами)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.</w:t>
      </w:r>
    </w:p>
    <w:p w14:paraId="08200488" w14:textId="77777777" w:rsidR="00C84C78" w:rsidRDefault="00C84C78" w:rsidP="00C84C78">
      <w:pPr>
        <w:shd w:val="clear" w:color="auto" w:fill="FFFFFF"/>
        <w:spacing w:before="375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6EB2"/>
          <w:sz w:val="28"/>
          <w:szCs w:val="28"/>
          <w:lang w:eastAsia="ru-RU"/>
        </w:rPr>
      </w:pPr>
      <w:r w:rsidRPr="00C84C78">
        <w:rPr>
          <w:rFonts w:ascii="Times New Roman" w:eastAsia="Times New Roman" w:hAnsi="Times New Roman" w:cs="Times New Roman"/>
          <w:b/>
          <w:bCs/>
          <w:color w:val="0D6EB2"/>
          <w:sz w:val="28"/>
          <w:szCs w:val="28"/>
          <w:lang w:eastAsia="ru-RU"/>
        </w:rPr>
        <w:t>Основные факторы риска развития сердечно-сосудистых заболеваний</w:t>
      </w:r>
    </w:p>
    <w:p w14:paraId="220A1961" w14:textId="7C65E53E" w:rsidR="00C84C78" w:rsidRPr="00C84C78" w:rsidRDefault="00C84C78" w:rsidP="00C9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      1.</w:t>
      </w:r>
      <w:r w:rsidRPr="00C84C78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Повышенный уровень холестерина.</w:t>
      </w:r>
      <w:r w:rsidRPr="00C84C78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По оценкам ученых, повышенный уровень холестерина является причиной 2,6 миллиона смертей и связан с ССЗ.</w:t>
      </w:r>
    </w:p>
    <w:p w14:paraId="787C6125" w14:textId="18C04A0F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2.</w:t>
      </w:r>
      <w:r w:rsidR="00C84C78" w:rsidRPr="00C84C78">
        <w:rPr>
          <w:b/>
          <w:bCs/>
          <w:color w:val="201E18"/>
        </w:rPr>
        <w:t>Сахарный диабет.</w:t>
      </w:r>
      <w:r w:rsidR="00C84C78" w:rsidRPr="00C84C78">
        <w:rPr>
          <w:color w:val="201E18"/>
        </w:rPr>
        <w:t> От него страдает 1 из 11 взрослых, 425 миллионов человек, при этом общее число, по прогнозам, вырастет до 629 миллионов к 2045 году. На диабет 2 типа приходится примерно 90% всех людей, страдающих диабетом. Все люди, живущие с диабетом, подвергаются повышенному риску ССЗ.</w:t>
      </w:r>
    </w:p>
    <w:p w14:paraId="56A7D083" w14:textId="08FB2E17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3.</w:t>
      </w:r>
      <w:r w:rsidR="00C84C78" w:rsidRPr="00C84C78">
        <w:rPr>
          <w:b/>
          <w:bCs/>
          <w:color w:val="201E18"/>
        </w:rPr>
        <w:t>Артериальная гипертензия.</w:t>
      </w:r>
      <w:r w:rsidR="00C84C78" w:rsidRPr="00C84C78">
        <w:rPr>
          <w:color w:val="201E18"/>
        </w:rPr>
        <w:t> Постоянное высокое артериальное давление называют «тихим убийцей», потому что обычно оно не имеет предупреждающих знаков или симптомов, и многие люди не понимают, что у них это есть. При этом артериальная гипертензия является одним из основных факторов риска для ССЗ.</w:t>
      </w:r>
    </w:p>
    <w:p w14:paraId="7EF70608" w14:textId="39494C56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 4.</w:t>
      </w:r>
      <w:r w:rsidR="00C84C78" w:rsidRPr="00C84C78">
        <w:rPr>
          <w:b/>
          <w:bCs/>
          <w:color w:val="201E18"/>
        </w:rPr>
        <w:t>Низкая физическая активность.</w:t>
      </w:r>
      <w:r w:rsidR="00C84C78" w:rsidRPr="00C84C78">
        <w:rPr>
          <w:color w:val="201E18"/>
        </w:rPr>
        <w:t> По меньшей мере 3,2 миллиона случаев смерти ежегодно связаны с недостаточной физической активностью во всем мире. Примерно 150 минут умеренной физической активности в неделю снижает риск сердечных заболеваний на 30% и риск диабета на 27%.</w:t>
      </w:r>
    </w:p>
    <w:p w14:paraId="5D386774" w14:textId="77777777" w:rsid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5.</w:t>
      </w:r>
      <w:r w:rsidR="00C84C78" w:rsidRPr="00C84C78">
        <w:rPr>
          <w:b/>
          <w:bCs/>
          <w:color w:val="201E18"/>
        </w:rPr>
        <w:t>Табакокурение.</w:t>
      </w:r>
      <w:r w:rsidR="00C84C78" w:rsidRPr="00C84C78">
        <w:rPr>
          <w:color w:val="201E18"/>
        </w:rPr>
        <w:t> Во всем мире табак вызывает около 6 миллионов смертей в год и представляет собой серьезный риск развития ССЗ.</w:t>
      </w:r>
    </w:p>
    <w:p w14:paraId="44529722" w14:textId="7FAC1A9D" w:rsid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</w:pPr>
      <w:r>
        <w:rPr>
          <w:color w:val="201E18"/>
        </w:rPr>
        <w:lastRenderedPageBreak/>
        <w:t xml:space="preserve"> </w:t>
      </w:r>
      <w:r w:rsidR="00C84C78">
        <w:t xml:space="preserve">      </w:t>
      </w:r>
      <w:r w:rsidR="00C84C78" w:rsidRPr="00C84C78">
        <w:t xml:space="preserve">Необходимо привлечь внимание каждого 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качество жизни пациентов. По оценкам ВОЗ, ежегодно, порядка 17,5 миллионов человек уходят из жизни от инфарктов или инсультов. Вопреки общепринятому мнению, более 3 из 4 таких случаев смерти, распределенных в равной степени между мужчинами и женщинами, происходят в странах с низким и средним уровнем дохода. </w:t>
      </w:r>
    </w:p>
    <w:p w14:paraId="7D7AC079" w14:textId="13A555B3" w:rsidR="00C84C78" w:rsidRP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t xml:space="preserve">      </w:t>
      </w:r>
      <w:r w:rsidR="00C84C78" w:rsidRPr="00C84C78">
        <w:t>Обнадеживающий факт заключается в том, что 80 % преждевременных инфарктов и инсультов может быть предотвращено. Основными мерами профилактики являются правильный рацион питания, регулярная физическая активность и воздержание от употребления табачных изделий.</w:t>
      </w:r>
    </w:p>
    <w:p w14:paraId="573B892B" w14:textId="0811E4E1" w:rsidR="00C84C78" w:rsidRPr="00C84C78" w:rsidRDefault="00C84C78" w:rsidP="00C84C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Определяющим в профилактике болезней сердца является выявление и контроль факторов риска сердечно-сосудистых заболеваний, таких как, высокое кровяное давление, высокий уровень холестерина, курение и сахарный диабет.</w:t>
      </w:r>
    </w:p>
    <w:p w14:paraId="328A4330" w14:textId="5BDE7144" w:rsidR="00D5439A" w:rsidRPr="00D5439A" w:rsidRDefault="00C84C78" w:rsidP="00C8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</w:t>
      </w:r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Воздержание от употребления табака. Табак очень вреден для здоровья в любой разновидности: сигарет, сигар, трубок или жевательного табака, электронных сигарет и др. Табак делает сосуды более жесткими, повышает вероятность развития тромбов. 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</w:t>
      </w:r>
      <w:r w:rsidR="002A1A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после </w:t>
      </w:r>
      <w:proofErr w:type="gramStart"/>
      <w:r w:rsidR="002A1A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отказа </w:t>
      </w:r>
      <w:r w:rsidR="00C03E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может</w:t>
      </w:r>
      <w:proofErr w:type="gramEnd"/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снизиться на 50 %.</w:t>
      </w:r>
    </w:p>
    <w:p w14:paraId="2A5A6BB7" w14:textId="29A87121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 Регулярная физическая активность. Для поддержания здорового состояния сердечно-сосудистой системы необходима регулярная физическая активность, минимум в течение получаса ежедневно;</w:t>
      </w:r>
      <w:r w:rsidR="00C03E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физическая активность в течение одного часа большинство дней в неделю способствует поддержанию здорового веса.</w:t>
      </w:r>
    </w:p>
    <w:p w14:paraId="496394BD" w14:textId="115FF78C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Правильный рацион питания. 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</w:t>
      </w:r>
    </w:p>
    <w:p w14:paraId="51D3ED07" w14:textId="2B73C3AA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Проверяйте и контролируйте суммарный риск развития у вас сердечно-сосудистых заболеваний. Одним из важных аспектов профилактики инфаркта и инсульта является выявление людей с высоким риском болезней сердца и сосудов - тех, у кого риск развития сердечно-сосудистых заболеваний на протяжении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</w:t>
      </w:r>
      <w:r w:rsid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курением.</w:t>
      </w:r>
    </w:p>
    <w:p w14:paraId="4A38FFE8" w14:textId="70967B64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Контроль артериального давления. Высокое кровяное давление обычно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Контролируйте давление и при необходимости постоянно принимайте медикаменты.</w:t>
      </w:r>
    </w:p>
    <w:p w14:paraId="292B500E" w14:textId="01D4E03D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уровня липидов в крови. Повышенное содержание холестерина в крови повышает риск развития инфарктов и инсультов. Необходимо контролировать уровень холестерина в крови с помощью здорового питания и физической нагрузки, а при необходимости, надлежащих лекарств.</w:t>
      </w:r>
    </w:p>
    <w:p w14:paraId="5466ECB0" w14:textId="5F210BC6" w:rsidR="00D5439A" w:rsidRPr="00C920EA" w:rsidRDefault="00D5439A" w:rsidP="00C92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уровня сахара в крови. Повышенное содержание глюкозы в крови (диабет) повышает риск развития инфарктов и инсультов. Сахарный диабет в несколько раз повышает риск развития инфаркта и инсульта. Если у вас диабет, очень важно контролировать ваше кровяное давление и уровень сахара в крови для минимизации этого риска.</w:t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>HYPERLINK "https://vk.com/id593119607"</w:instrText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</w:p>
    <w:p w14:paraId="2006408E" w14:textId="00AF3059" w:rsidR="00C920EA" w:rsidRPr="00C920EA" w:rsidRDefault="00D5439A" w:rsidP="00C920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r w:rsidR="00C920EA" w:rsidRPr="00C920EA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обследования позволяют выявить заболевания на ранней стадии.</w:t>
      </w:r>
    </w:p>
    <w:p w14:paraId="327E244E" w14:textId="4F5C3912" w:rsidR="00C920EA" w:rsidRPr="00C920EA" w:rsidRDefault="00C920EA" w:rsidP="00C920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EA">
        <w:rPr>
          <w:rFonts w:ascii="Times New Roman" w:hAnsi="Times New Roman"/>
          <w:sz w:val="24"/>
          <w:szCs w:val="24"/>
          <w:shd w:val="clear" w:color="auto" w:fill="FFFFFF"/>
        </w:rPr>
        <w:t>Берегите себя и своих близких! Будьте Здоровы!</w:t>
      </w:r>
      <w:hyperlink r:id="rId6" w:history="1">
        <w:r w:rsidRPr="00C920EA">
          <w:rPr>
            <w:rFonts w:ascii="Times New Roman" w:eastAsia="Times New Roman" w:hAnsi="Times New Roman"/>
            <w:sz w:val="24"/>
            <w:szCs w:val="24"/>
            <w:lang w:eastAsia="ru-RU"/>
          </w:rPr>
          <w:br/>
        </w:r>
      </w:hyperlink>
    </w:p>
    <w:p w14:paraId="208F7D98" w14:textId="2C439256" w:rsidR="00D5439A" w:rsidRPr="00D5439A" w:rsidRDefault="00D5439A" w:rsidP="00D5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163B12E" w14:textId="03125C0C" w:rsidR="006943B9" w:rsidRPr="00D5439A" w:rsidRDefault="006943B9" w:rsidP="00D5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6943B9" w:rsidRPr="00D5439A" w:rsidSect="006943B9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6"/>
  </w:num>
  <w:num w:numId="2" w16cid:durableId="315571034">
    <w:abstractNumId w:val="9"/>
  </w:num>
  <w:num w:numId="3" w16cid:durableId="850098011">
    <w:abstractNumId w:val="11"/>
  </w:num>
  <w:num w:numId="4" w16cid:durableId="814295086">
    <w:abstractNumId w:val="14"/>
  </w:num>
  <w:num w:numId="5" w16cid:durableId="735250475">
    <w:abstractNumId w:val="7"/>
  </w:num>
  <w:num w:numId="6" w16cid:durableId="839268933">
    <w:abstractNumId w:val="1"/>
  </w:num>
  <w:num w:numId="7" w16cid:durableId="239797879">
    <w:abstractNumId w:val="8"/>
  </w:num>
  <w:num w:numId="8" w16cid:durableId="2103454228">
    <w:abstractNumId w:val="5"/>
  </w:num>
  <w:num w:numId="9" w16cid:durableId="1052995934">
    <w:abstractNumId w:val="16"/>
  </w:num>
  <w:num w:numId="10" w16cid:durableId="2092968535">
    <w:abstractNumId w:val="18"/>
  </w:num>
  <w:num w:numId="11" w16cid:durableId="827137568">
    <w:abstractNumId w:val="17"/>
  </w:num>
  <w:num w:numId="12" w16cid:durableId="430510334">
    <w:abstractNumId w:val="13"/>
  </w:num>
  <w:num w:numId="13" w16cid:durableId="51931890">
    <w:abstractNumId w:val="4"/>
  </w:num>
  <w:num w:numId="14" w16cid:durableId="502938456">
    <w:abstractNumId w:val="0"/>
  </w:num>
  <w:num w:numId="15" w16cid:durableId="1548492309">
    <w:abstractNumId w:val="15"/>
  </w:num>
  <w:num w:numId="16" w16cid:durableId="1764643673">
    <w:abstractNumId w:val="10"/>
  </w:num>
  <w:num w:numId="17" w16cid:durableId="2146503404">
    <w:abstractNumId w:val="3"/>
  </w:num>
  <w:num w:numId="18" w16cid:durableId="239797731">
    <w:abstractNumId w:val="2"/>
  </w:num>
  <w:num w:numId="19" w16cid:durableId="17820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15111F"/>
    <w:rsid w:val="0015191A"/>
    <w:rsid w:val="0016085F"/>
    <w:rsid w:val="00161621"/>
    <w:rsid w:val="0017280E"/>
    <w:rsid w:val="00177A69"/>
    <w:rsid w:val="001A6E05"/>
    <w:rsid w:val="001C0453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0BF"/>
    <w:rsid w:val="003F6450"/>
    <w:rsid w:val="0042088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5D8A"/>
    <w:rsid w:val="00590B7E"/>
    <w:rsid w:val="005B2557"/>
    <w:rsid w:val="005D113C"/>
    <w:rsid w:val="005D2708"/>
    <w:rsid w:val="005D465E"/>
    <w:rsid w:val="005D68BD"/>
    <w:rsid w:val="005E1F2E"/>
    <w:rsid w:val="005F0886"/>
    <w:rsid w:val="00602084"/>
    <w:rsid w:val="0067261E"/>
    <w:rsid w:val="006943B9"/>
    <w:rsid w:val="006A3365"/>
    <w:rsid w:val="006A4FED"/>
    <w:rsid w:val="006D4278"/>
    <w:rsid w:val="006D49AA"/>
    <w:rsid w:val="006E383F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5375E"/>
    <w:rsid w:val="0095655D"/>
    <w:rsid w:val="0096310A"/>
    <w:rsid w:val="009851B7"/>
    <w:rsid w:val="009B60CD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C7301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ilaktika.tomsk.ru/upload/medialibrary/19e/19e181c2268a50933f912729496eefc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8</cp:revision>
  <cp:lastPrinted>2025-09-26T06:12:00Z</cp:lastPrinted>
  <dcterms:created xsi:type="dcterms:W3CDTF">2025-09-08T06:17:00Z</dcterms:created>
  <dcterms:modified xsi:type="dcterms:W3CDTF">2025-09-26T06:12:00Z</dcterms:modified>
</cp:coreProperties>
</file>