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bookmarkStart w:id="0" w:name="__DdeLink__1628_699846673"/>
      <w:r>
        <w:rPr/>
        <w:t xml:space="preserve">Неделя борьбы с артериальной гипертонией </w:t>
        <w:br/>
        <w:t>и приверженности назначенной врачом терапии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00000"/>
        </w:rPr>
      </w:pPr>
      <w:r>
        <w:rPr/>
        <w:t xml:space="preserve"> </w:t>
      </w:r>
      <w:r>
        <w:rPr/>
        <w:t>(в честь Всемирного дня борьбы с артериальной гипертонией 17 мая)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B1F33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Неделю с 12 по 18 мая 2025 года Министерство здравоохранения Российской Федерации объявило Неделей борьбы с артериальной гипертонией и приверженности назначенной врачом терапии (в честь Всемирного дня борьбы с артериальной гипертонией, который отмечается 17 мая).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Артериальное давление (АД) – это давление крови на стенки сосудов. 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его расслабления.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При повышенном артериальном давлении человеку ставится диагноз артериальной гипертонии или гипертензии, а при пониженном – диагноз гипотензии или гипотонии.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При этом длительно текущая артериальная гипертония значительно опаснее для здоровья, чем гипотония.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Более 1,5 миллиардов людей во всем мире страдают артериальной гипертонией, при этом около 45% людей не знают, что они имеют высокие цифры артериального давления. Cердечно-сосудистые заболевания являются причиной примерно 17 млн. случаев смерти в год, это почти 1/3 от общего числа смертей. Из них осложнения артериальной гипертонии вызывают 9,4 млн случаев смерти в мире ежегодно.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Артериальная гипертония (АГ) является одним из самых распространенных сердечно-сосудистых заболеваний в мире. АГ страдают 20-30% взрослого населения: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АГ диагностируется при уровне артериального давления (АД) 140/ 90 мм рт.ст. и выше.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АД зависит от возраста, пола, времени суток, физической активности, стресса и других факторов.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АД зависит от работы сердца, а также от эластичности и тонуса кровеносных сосудов.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АГ может длительно протекать без всяких симптомов.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 каждым подъемом АД на 10 мм рт. ст. увеличивается риск развития сердечно-сосудистых заболеваний на 30%.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У людей с повышенным артериальным давлением в 7 раз чаще развиваются нарушения мозгового кровообращения (инсульты), в 4 раза чаще - ишемическая болезнь сердца, в 2 раза чаще поражаются сосуды ног.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Длительно текущая АГ (160/ 100 мм рт. ст. и выше) при отсутствии лечения на 50% повышает риск внезапной смерти.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Ежедневный контроль АД позволит избежать развития серьезных заболеваний сердечно-сосудистой системы и их осложнений: инфаркта миокарда, инсульта, сосудистой деменции, ретинопатии или внезапной смерти.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Длительное течение гипертонии может привести к серьезным осложнениям, таким как: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инфаркт миокарда;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инсульт;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сердечная недостаточность;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почечная недостаточность;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потеря зрения.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Профилактика артериальной гипертонии имеет большое значение. Вероятность развития высокого АД и его неблагоприятных последствий может быть сведена к минимуму при применении следующих мер: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Регулярная физическая активность и содействие физической активности детей и молодых людей (физическим нагрузкам следует уделять не менее 30 минут в день 5 раз в неделю).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Уменьшение потребления соли до уровня менее 5 г в сутки.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Потребление не менее 400 г фруктов и овощей в сутки.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Уменьшение потребления общего количества жиров, в т.ч. насыщенных.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Контроль уровня холестерина и сахара крови.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Поддержание нормальной массы тела.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Прекращение употребления табака и воздействия табачных изделий.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Отказ от злоупотребления алкоголем.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Здоровый сон (не менее 7-8 часов).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Контроль массы своего тела (индекс массы тела– не более 25 кг/м²). Каждый 1 кг повышает АД в среднем на 1-2 мм рт. ст.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Контроль стрессов.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Стресс – один из главных врагов здорового артериального давления. Научитесь справляться со стрессовыми ситуациями. Медитация, йога, дыхательные упражнения и просто время, проведенное на природе, помогут вам расслабиться и снизить уровень стресса.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Не забывайте о регулярных обследованиях и консультациях с врачом. Только специалист может правильно оценить ваше состояние и корректировать лечение при необходимости. Раннее выявление и контроль гипертонии – залог долгой и здоровой жизни.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Если вам поставили диагноз «гипертония», строго следуйте рекомендациям врача и принимайте назначенные лекарства, даже если вы чувствуете себя лучше.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en-US"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Гипертония – это не приговор. Современные методы лечения и изменение образа жизни позволяют эффективно контролировать артериальное давление и снижать риск развития осложнений. Важно помнить, что успех в борьбе с гипертонией во многом зависит от самого человека, его осознанного отношения к своему здоровью и готовности следовать рекомендациям.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Профилактика - это лучшее средство для предупреждения осложнений артериальной гипертонии. В первую очередь, необходимо отказаться от вредных привычек и поменять свой образ жизни в сторону повышения физической активности. Занятия спортом, бег и спортивная ходьба на свежем воздухе, регулярные занятия в бассейне способствуют улучшению кровообращения. По возможности стоит приобрести современные аппараты для контроля за АД и пульсом. Даже если вы не знаете, что такое высокое АД, в качестве профилактики следует периодически его измерять, т.к. начальная стадия артериальной гипертонии может протекать бессимптомно, людям в возрасте за 40 лет стоит ежегодно проходить профилактические медицинские осмотры и диспансеризацию.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/>
        </w:rPr>
      </w:pPr>
      <w:r>
        <w:rPr>
          <w:rFonts w:ascii="Roboto" w:hAnsi="Roboto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LibreOffice/6.3.5.2$Linux_X86_64 LibreOffice_project/30$Build-2</Application>
  <Pages>2</Pages>
  <Words>712</Words>
  <Characters>4469</Characters>
  <CharactersWithSpaces>5294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2025-04-28T12:01:00Z</dcterms:created>
  <dc:creator>Мовчан Алла</dc:creator>
  <dc:description/>
  <dc:language>ru-RU</dc:language>
  <cp:lastModifiedBy/>
  <cp:lastPrinted>2025-05-13T07:06:00Z</cp:lastPrinted>
  <dcterms:modified xsi:type="dcterms:W3CDTF">2025-05-16T09:27:29Z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